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bookmarkStart w:id="0" w:name="_GoBack"/>
      <w:bookmarkEnd w:id="0"/>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D81B5C"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06F31146"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w:t>
      </w:r>
      <w:r w:rsidR="005224DE">
        <w:rPr>
          <w:rFonts w:cs="Calibri"/>
        </w:rPr>
        <w:t>C</w:t>
      </w:r>
      <w:r w:rsidR="00E00323" w:rsidRPr="00E74967">
        <w:rPr>
          <w:rFonts w:cs="Calibri"/>
        </w:rPr>
        <w:t>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58EEC8A" w:rsidR="007D1E76" w:rsidRDefault="007D1E76" w:rsidP="00CB41C4">
      <w:pPr>
        <w:tabs>
          <w:tab w:val="left" w:leader="underscore" w:pos="9639"/>
        </w:tabs>
        <w:spacing w:after="0" w:line="240" w:lineRule="auto"/>
        <w:jc w:val="both"/>
        <w:rPr>
          <w:rFonts w:cs="Calibri"/>
        </w:rPr>
      </w:pPr>
      <w:r w:rsidRPr="00E74967">
        <w:rPr>
          <w:rFonts w:cs="Calibri"/>
        </w:rPr>
        <w:t xml:space="preserve">El objetivo del presente documento es la revelación del contexto y de los aspectos económicos </w:t>
      </w:r>
      <w:r w:rsidR="00FB1645">
        <w:rPr>
          <w:rFonts w:cs="Calibri"/>
        </w:rPr>
        <w:t xml:space="preserve">- </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2D4A4443" w14:textId="77777777" w:rsidR="005B4819" w:rsidRPr="00E74967" w:rsidRDefault="005B4819" w:rsidP="00CB41C4">
      <w:pPr>
        <w:tabs>
          <w:tab w:val="left" w:leader="underscore" w:pos="9639"/>
        </w:tabs>
        <w:spacing w:after="0" w:line="240" w:lineRule="auto"/>
        <w:jc w:val="both"/>
        <w:rPr>
          <w:rFonts w:cs="Calibri"/>
        </w:rPr>
      </w:pP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1B308251"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F03F23">
              <w:rPr>
                <w:noProof/>
                <w:webHidden/>
              </w:rPr>
              <w:t>2</w:t>
            </w:r>
            <w:r>
              <w:rPr>
                <w:noProof/>
                <w:webHidden/>
              </w:rPr>
              <w:fldChar w:fldCharType="end"/>
            </w:r>
          </w:hyperlink>
        </w:p>
        <w:p w14:paraId="47CC41D1" w14:textId="48C0FB05" w:rsidR="00F46719" w:rsidRDefault="00D81B5C">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F03F23">
              <w:rPr>
                <w:noProof/>
                <w:webHidden/>
              </w:rPr>
              <w:t>2</w:t>
            </w:r>
            <w:r w:rsidR="00F46719">
              <w:rPr>
                <w:noProof/>
                <w:webHidden/>
              </w:rPr>
              <w:fldChar w:fldCharType="end"/>
            </w:r>
          </w:hyperlink>
        </w:p>
        <w:p w14:paraId="0205BF1A" w14:textId="537DD13C" w:rsidR="00F46719" w:rsidRDefault="00D81B5C">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F03F23">
              <w:rPr>
                <w:noProof/>
                <w:webHidden/>
              </w:rPr>
              <w:t>2</w:t>
            </w:r>
            <w:r w:rsidR="00F46719">
              <w:rPr>
                <w:noProof/>
                <w:webHidden/>
              </w:rPr>
              <w:fldChar w:fldCharType="end"/>
            </w:r>
          </w:hyperlink>
        </w:p>
        <w:p w14:paraId="3181098F" w14:textId="10FA688B" w:rsidR="00F46719" w:rsidRDefault="00D81B5C">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F03F23">
              <w:rPr>
                <w:noProof/>
                <w:webHidden/>
              </w:rPr>
              <w:t>2</w:t>
            </w:r>
            <w:r w:rsidR="00F46719">
              <w:rPr>
                <w:noProof/>
                <w:webHidden/>
              </w:rPr>
              <w:fldChar w:fldCharType="end"/>
            </w:r>
          </w:hyperlink>
        </w:p>
        <w:p w14:paraId="3E5886DF" w14:textId="6963BF59" w:rsidR="00F46719" w:rsidRDefault="00D81B5C">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hyperlink>
          <w:r w:rsidR="00FB1645">
            <w:t>3</w:t>
          </w:r>
        </w:p>
        <w:p w14:paraId="653AF446" w14:textId="3E127B01" w:rsidR="00F46719" w:rsidRDefault="00D81B5C">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F03F23">
              <w:rPr>
                <w:noProof/>
                <w:webHidden/>
              </w:rPr>
              <w:t>4</w:t>
            </w:r>
            <w:r w:rsidR="00F46719">
              <w:rPr>
                <w:noProof/>
                <w:webHidden/>
              </w:rPr>
              <w:fldChar w:fldCharType="end"/>
            </w:r>
          </w:hyperlink>
        </w:p>
        <w:p w14:paraId="21BA046A" w14:textId="04C89C6D" w:rsidR="00F46719" w:rsidRDefault="00D81B5C">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F03F23">
              <w:rPr>
                <w:noProof/>
                <w:webHidden/>
              </w:rPr>
              <w:t>5</w:t>
            </w:r>
            <w:r w:rsidR="00F46719">
              <w:rPr>
                <w:noProof/>
                <w:webHidden/>
              </w:rPr>
              <w:fldChar w:fldCharType="end"/>
            </w:r>
          </w:hyperlink>
        </w:p>
        <w:p w14:paraId="784807F5" w14:textId="3CD0FC39" w:rsidR="00F46719" w:rsidRDefault="00D81B5C">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hyperlink>
          <w:r w:rsidR="00FB1645">
            <w:t>6</w:t>
          </w:r>
        </w:p>
        <w:p w14:paraId="7E663DB5" w14:textId="0524A5A1" w:rsidR="00F46719" w:rsidRDefault="00D81B5C">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F03F23">
              <w:rPr>
                <w:noProof/>
                <w:webHidden/>
              </w:rPr>
              <w:t>7</w:t>
            </w:r>
            <w:r w:rsidR="00F46719">
              <w:rPr>
                <w:noProof/>
                <w:webHidden/>
              </w:rPr>
              <w:fldChar w:fldCharType="end"/>
            </w:r>
          </w:hyperlink>
        </w:p>
        <w:p w14:paraId="335A44C3" w14:textId="21C0064D" w:rsidR="00F46719" w:rsidRDefault="00D81B5C">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F03F23">
              <w:rPr>
                <w:noProof/>
                <w:webHidden/>
              </w:rPr>
              <w:t>7</w:t>
            </w:r>
            <w:r w:rsidR="00F46719">
              <w:rPr>
                <w:noProof/>
                <w:webHidden/>
              </w:rPr>
              <w:fldChar w:fldCharType="end"/>
            </w:r>
          </w:hyperlink>
        </w:p>
        <w:p w14:paraId="290CB7FF" w14:textId="2CF7FB80" w:rsidR="00F46719" w:rsidRDefault="00D81B5C">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hyperlink>
          <w:r w:rsidR="00FB1645">
            <w:t>7</w:t>
          </w:r>
        </w:p>
        <w:p w14:paraId="67FB6C3B" w14:textId="4C88914A" w:rsidR="00F46719" w:rsidRDefault="00D81B5C">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F03F23">
              <w:rPr>
                <w:noProof/>
                <w:webHidden/>
              </w:rPr>
              <w:t>7</w:t>
            </w:r>
            <w:r w:rsidR="00F46719">
              <w:rPr>
                <w:noProof/>
                <w:webHidden/>
              </w:rPr>
              <w:fldChar w:fldCharType="end"/>
            </w:r>
          </w:hyperlink>
        </w:p>
        <w:p w14:paraId="3373EEEC" w14:textId="1C39F76E" w:rsidR="00F46719" w:rsidRDefault="00D81B5C">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F03F23">
              <w:rPr>
                <w:noProof/>
                <w:webHidden/>
              </w:rPr>
              <w:t>7</w:t>
            </w:r>
            <w:r w:rsidR="00F46719">
              <w:rPr>
                <w:noProof/>
                <w:webHidden/>
              </w:rPr>
              <w:fldChar w:fldCharType="end"/>
            </w:r>
          </w:hyperlink>
        </w:p>
        <w:p w14:paraId="01A1A543" w14:textId="099AC4D3" w:rsidR="00F46719" w:rsidRDefault="00D81B5C">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F03F23">
              <w:rPr>
                <w:noProof/>
                <w:webHidden/>
              </w:rPr>
              <w:t>8</w:t>
            </w:r>
            <w:r w:rsidR="00F46719">
              <w:rPr>
                <w:noProof/>
                <w:webHidden/>
              </w:rPr>
              <w:fldChar w:fldCharType="end"/>
            </w:r>
          </w:hyperlink>
        </w:p>
        <w:p w14:paraId="314DA06E" w14:textId="1A1354B2" w:rsidR="00F46719" w:rsidRDefault="00D81B5C">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F03F23">
              <w:rPr>
                <w:noProof/>
                <w:webHidden/>
              </w:rPr>
              <w:t>8</w:t>
            </w:r>
            <w:r w:rsidR="00F46719">
              <w:rPr>
                <w:noProof/>
                <w:webHidden/>
              </w:rPr>
              <w:fldChar w:fldCharType="end"/>
            </w:r>
          </w:hyperlink>
        </w:p>
        <w:p w14:paraId="0A10726F" w14:textId="12BB13FD" w:rsidR="00F46719" w:rsidRDefault="00D81B5C">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hyperlink>
          <w:r w:rsidR="00525740">
            <w:t>9</w:t>
          </w:r>
        </w:p>
        <w:p w14:paraId="3402BC77" w14:textId="59EDCFF5" w:rsidR="00F46719" w:rsidRDefault="00D81B5C">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B1645">
              <w:rPr>
                <w:noProof/>
                <w:webHidden/>
              </w:rPr>
              <w:t>9</w:t>
            </w:r>
          </w:hyperlink>
        </w:p>
        <w:p w14:paraId="43551857" w14:textId="63089451" w:rsidR="00F46719" w:rsidRDefault="00F46719">
          <w:r>
            <w:rPr>
              <w:b/>
              <w:bCs/>
              <w:lang w:val="es-ES"/>
            </w:rPr>
            <w:lastRenderedPageBreak/>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7FC5E966" w14:textId="6D8AABC4" w:rsidR="007D1E76" w:rsidRDefault="007D1E76" w:rsidP="00CB41C4">
      <w:pPr>
        <w:tabs>
          <w:tab w:val="left" w:leader="underscore" w:pos="9639"/>
        </w:tabs>
        <w:spacing w:after="0" w:line="240" w:lineRule="auto"/>
        <w:jc w:val="both"/>
        <w:rPr>
          <w:rFonts w:cs="Calibri"/>
        </w:rPr>
      </w:pPr>
    </w:p>
    <w:p w14:paraId="2EEB7AB8" w14:textId="772A138B" w:rsidR="005B4819" w:rsidRDefault="00A95FC1" w:rsidP="00CB41C4">
      <w:pPr>
        <w:tabs>
          <w:tab w:val="left" w:leader="underscore" w:pos="9639"/>
        </w:tabs>
        <w:spacing w:after="0" w:line="240" w:lineRule="auto"/>
        <w:jc w:val="both"/>
        <w:rPr>
          <w:rFonts w:cs="Calibri"/>
        </w:rPr>
      </w:pPr>
      <w:r w:rsidRPr="00A95FC1">
        <w:rPr>
          <w:rFonts w:cs="Calibri"/>
        </w:rPr>
        <w:t>La comisión municipal del deporte de Santa Cruz de Juventino Rosas, tiene la finalidad</w:t>
      </w:r>
      <w:r w:rsidR="005B4819" w:rsidRPr="005B4819">
        <w:rPr>
          <w:rFonts w:cs="Calibri"/>
        </w:rPr>
        <w:t xml:space="preserve"> promover e impulsar la práctica del deporte en nuestro municipio mediante programas municipales, estatales y federales, con el fin de contribuir al desarrollo sostenible y bienestar integral de los Santacrucenses.</w:t>
      </w:r>
    </w:p>
    <w:p w14:paraId="4BA80145" w14:textId="77777777" w:rsidR="00A95FC1" w:rsidRPr="00E74967" w:rsidRDefault="00A95FC1"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4D0A39E6" w14:textId="0B47C1F4" w:rsidR="002E48F0" w:rsidRDefault="007D1E76" w:rsidP="002E48F0">
      <w:pPr>
        <w:tabs>
          <w:tab w:val="left" w:leader="underscore" w:pos="9639"/>
        </w:tabs>
        <w:spacing w:after="0" w:line="240" w:lineRule="auto"/>
        <w:jc w:val="both"/>
        <w:rPr>
          <w:rFonts w:cs="Calibri"/>
        </w:rPr>
      </w:pPr>
      <w:r w:rsidRPr="00E74967">
        <w:rPr>
          <w:rFonts w:cs="Calibri"/>
        </w:rPr>
        <w:t xml:space="preserve">Se informará sobre las principales condiciones económico-financieras bajo las cuales el ente público estuvo operando; y las cuales influyeron en la toma de decisiones de la </w:t>
      </w:r>
      <w:r w:rsidR="00900FC3">
        <w:rPr>
          <w:rFonts w:cs="Calibri"/>
        </w:rPr>
        <w:t>A</w:t>
      </w:r>
      <w:r w:rsidRPr="00900FC3">
        <w:rPr>
          <w:rFonts w:cs="Calibri"/>
        </w:rPr>
        <w:t>dministración</w:t>
      </w:r>
      <w:r w:rsidR="00900FC3">
        <w:rPr>
          <w:rFonts w:cs="Calibri"/>
        </w:rPr>
        <w:t xml:space="preserve"> Pública </w:t>
      </w:r>
      <w:r w:rsidR="00900FC3" w:rsidRPr="00900FC3">
        <w:rPr>
          <w:rFonts w:cs="Calibri"/>
        </w:rPr>
        <w:t>Municipal</w:t>
      </w:r>
      <w:r w:rsidR="00900FC3">
        <w:rPr>
          <w:rFonts w:cs="Calibri"/>
        </w:rPr>
        <w:t>.</w:t>
      </w:r>
      <w:r w:rsidRPr="00E74967">
        <w:rPr>
          <w:rFonts w:cs="Calibri"/>
        </w:rPr>
        <w:t xml:space="preserve"> </w:t>
      </w:r>
    </w:p>
    <w:p w14:paraId="1425C312" w14:textId="77777777" w:rsidR="002E48F0" w:rsidRDefault="002E48F0" w:rsidP="002E48F0">
      <w:pPr>
        <w:tabs>
          <w:tab w:val="left" w:leader="underscore" w:pos="9639"/>
        </w:tabs>
        <w:spacing w:after="0" w:line="240" w:lineRule="auto"/>
        <w:jc w:val="both"/>
        <w:rPr>
          <w:rFonts w:cs="Calibri"/>
        </w:rPr>
      </w:pPr>
    </w:p>
    <w:p w14:paraId="68D1EE1E" w14:textId="121E3C74" w:rsidR="00A95FC1" w:rsidRPr="00A95FC1" w:rsidRDefault="00A95FC1" w:rsidP="002E48F0">
      <w:pPr>
        <w:tabs>
          <w:tab w:val="left" w:leader="underscore" w:pos="9639"/>
        </w:tabs>
        <w:spacing w:after="0" w:line="240" w:lineRule="auto"/>
        <w:jc w:val="both"/>
        <w:rPr>
          <w:rFonts w:cs="Calibri"/>
        </w:rPr>
      </w:pPr>
      <w:r w:rsidRPr="00A95FC1">
        <w:rPr>
          <w:rFonts w:cs="Calibri"/>
        </w:rPr>
        <w:t>Se recibe un subsidio mensual por parte de</w:t>
      </w:r>
      <w:r w:rsidR="00223DCA">
        <w:rPr>
          <w:rFonts w:cs="Calibri"/>
        </w:rPr>
        <w:t xml:space="preserve">l Municipio de Santa Cruz de Juventino Rosas, </w:t>
      </w:r>
      <w:proofErr w:type="spellStart"/>
      <w:r w:rsidR="00223DCA">
        <w:rPr>
          <w:rFonts w:cs="Calibri"/>
        </w:rPr>
        <w:t>Gto</w:t>
      </w:r>
      <w:proofErr w:type="spellEnd"/>
      <w:r w:rsidR="00223DCA">
        <w:rPr>
          <w:rFonts w:cs="Calibri"/>
        </w:rPr>
        <w:t>.</w:t>
      </w:r>
      <w:r w:rsidR="00900FC3">
        <w:rPr>
          <w:rFonts w:cs="Calibri"/>
        </w:rPr>
        <w:t xml:space="preserve">, </w:t>
      </w:r>
      <w:r w:rsidRPr="00A95FC1">
        <w:rPr>
          <w:rFonts w:cs="Calibri"/>
        </w:rPr>
        <w:t xml:space="preserve">para llevar </w:t>
      </w:r>
      <w:r w:rsidR="00223DCA" w:rsidRPr="00A95FC1">
        <w:rPr>
          <w:rFonts w:cs="Calibri"/>
        </w:rPr>
        <w:t>a cabo</w:t>
      </w:r>
      <w:r>
        <w:rPr>
          <w:rFonts w:cs="Calibri"/>
        </w:rPr>
        <w:t xml:space="preserve"> las actividades deportivas y recreativas</w:t>
      </w:r>
      <w:r w:rsidRPr="00A95FC1">
        <w:rPr>
          <w:rFonts w:cs="Calibri"/>
        </w:rPr>
        <w:t>, así como el ingreso propio que genera el ente por actividades propias.</w:t>
      </w: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4F52E4E0" w14:textId="17868FAB"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223DCA">
        <w:rPr>
          <w:rFonts w:cs="Calibri"/>
        </w:rPr>
        <w:t>: 0</w:t>
      </w:r>
      <w:r w:rsidR="00A95FC1" w:rsidRPr="00A95FC1">
        <w:rPr>
          <w:rFonts w:cs="Calibri"/>
        </w:rPr>
        <w:t xml:space="preserve">4 </w:t>
      </w:r>
      <w:r w:rsidR="00223DCA">
        <w:rPr>
          <w:rFonts w:cs="Calibri"/>
        </w:rPr>
        <w:t xml:space="preserve">de </w:t>
      </w:r>
      <w:r w:rsidR="00A95FC1" w:rsidRPr="00A95FC1">
        <w:rPr>
          <w:rFonts w:cs="Calibri"/>
        </w:rPr>
        <w:t>diciembre del 2004</w:t>
      </w:r>
    </w:p>
    <w:p w14:paraId="61FB9CBB" w14:textId="77777777" w:rsidR="00A95FC1" w:rsidRPr="00E74967" w:rsidRDefault="00A95FC1"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6C85E52D" w14:textId="77777777" w:rsidR="007D1E76" w:rsidRPr="00E74967" w:rsidRDefault="007D1E76" w:rsidP="00CB41C4">
      <w:pPr>
        <w:tabs>
          <w:tab w:val="left" w:leader="underscore" w:pos="9639"/>
        </w:tabs>
        <w:spacing w:after="0" w:line="240" w:lineRule="auto"/>
        <w:jc w:val="both"/>
        <w:rPr>
          <w:rFonts w:cs="Calibri"/>
        </w:rPr>
      </w:pPr>
    </w:p>
    <w:p w14:paraId="1B416871" w14:textId="77777777" w:rsidR="00A95FC1" w:rsidRPr="00E74967" w:rsidRDefault="00A95FC1" w:rsidP="00A95FC1">
      <w:pPr>
        <w:tabs>
          <w:tab w:val="left" w:leader="underscore" w:pos="9639"/>
        </w:tabs>
        <w:spacing w:after="0" w:line="240" w:lineRule="auto"/>
        <w:jc w:val="both"/>
        <w:rPr>
          <w:rFonts w:cs="Calibri"/>
        </w:rPr>
      </w:pPr>
      <w:r w:rsidRPr="00E74967">
        <w:rPr>
          <w:rFonts w:cs="Calibri"/>
        </w:rPr>
        <w:t>Se informará sobre:</w:t>
      </w:r>
    </w:p>
    <w:p w14:paraId="375068F4" w14:textId="77777777" w:rsidR="00A95FC1" w:rsidRPr="00E74967" w:rsidRDefault="00A95FC1" w:rsidP="00A95FC1">
      <w:pPr>
        <w:tabs>
          <w:tab w:val="left" w:leader="underscore" w:pos="9639"/>
        </w:tabs>
        <w:spacing w:after="0" w:line="240" w:lineRule="auto"/>
        <w:jc w:val="both"/>
        <w:rPr>
          <w:rFonts w:cs="Calibri"/>
        </w:rPr>
      </w:pPr>
    </w:p>
    <w:p w14:paraId="22D7316F"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4902C2B" w14:textId="204250DD" w:rsidR="00A95FC1" w:rsidRDefault="00A95FC1" w:rsidP="00A95FC1">
      <w:pPr>
        <w:tabs>
          <w:tab w:val="left" w:leader="underscore" w:pos="9639"/>
        </w:tabs>
        <w:spacing w:after="0" w:line="240" w:lineRule="auto"/>
        <w:jc w:val="both"/>
        <w:rPr>
          <w:rFonts w:cs="Calibri"/>
        </w:rPr>
      </w:pPr>
      <w:r w:rsidRPr="00ED5D57">
        <w:rPr>
          <w:rFonts w:cs="Calibri"/>
        </w:rPr>
        <w:t>Promover las actividades físicas y recreativas en la ciudadanía santacrucense.</w:t>
      </w:r>
    </w:p>
    <w:p w14:paraId="19FB33FB" w14:textId="77777777" w:rsidR="00A95FC1" w:rsidRPr="00E74967" w:rsidRDefault="00A95FC1" w:rsidP="00A95FC1">
      <w:pPr>
        <w:tabs>
          <w:tab w:val="left" w:leader="underscore" w:pos="9639"/>
        </w:tabs>
        <w:spacing w:after="0" w:line="240" w:lineRule="auto"/>
        <w:jc w:val="both"/>
        <w:rPr>
          <w:rFonts w:cs="Calibri"/>
        </w:rPr>
      </w:pPr>
    </w:p>
    <w:p w14:paraId="5505ED2A"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5F683AF3" w14:textId="77777777" w:rsidR="00A95FC1" w:rsidRDefault="00A95FC1" w:rsidP="00A95FC1">
      <w:pPr>
        <w:tabs>
          <w:tab w:val="left" w:leader="underscore" w:pos="9639"/>
        </w:tabs>
        <w:spacing w:after="0" w:line="240" w:lineRule="auto"/>
        <w:jc w:val="both"/>
        <w:rPr>
          <w:rFonts w:cs="Calibri"/>
        </w:rPr>
      </w:pPr>
      <w:r>
        <w:rPr>
          <w:rFonts w:cs="Calibri"/>
        </w:rPr>
        <w:t>Recreación y deporte.</w:t>
      </w:r>
    </w:p>
    <w:p w14:paraId="3CAA5C30" w14:textId="77777777" w:rsidR="00A95FC1" w:rsidRPr="00E74967" w:rsidRDefault="00A95FC1" w:rsidP="00A95FC1">
      <w:pPr>
        <w:tabs>
          <w:tab w:val="left" w:leader="underscore" w:pos="9639"/>
        </w:tabs>
        <w:spacing w:after="0" w:line="240" w:lineRule="auto"/>
        <w:jc w:val="both"/>
        <w:rPr>
          <w:rFonts w:cs="Calibri"/>
        </w:rPr>
      </w:pPr>
      <w:r>
        <w:rPr>
          <w:rFonts w:cs="Calibri"/>
        </w:rPr>
        <w:t xml:space="preserve"> </w:t>
      </w:r>
    </w:p>
    <w:p w14:paraId="6E9F6418"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w:t>
      </w:r>
    </w:p>
    <w:p w14:paraId="73CFD192" w14:textId="3076542E" w:rsidR="00A95FC1" w:rsidRDefault="00223DCA" w:rsidP="00A95FC1">
      <w:pPr>
        <w:tabs>
          <w:tab w:val="left" w:leader="underscore" w:pos="9639"/>
        </w:tabs>
        <w:spacing w:after="0" w:line="240" w:lineRule="auto"/>
        <w:jc w:val="both"/>
        <w:rPr>
          <w:rFonts w:cs="Calibri"/>
        </w:rPr>
      </w:pPr>
      <w:r>
        <w:rPr>
          <w:rFonts w:cs="Calibri"/>
        </w:rPr>
        <w:t>0</w:t>
      </w:r>
      <w:r w:rsidR="00A95FC1">
        <w:rPr>
          <w:rFonts w:cs="Calibri"/>
        </w:rPr>
        <w:t xml:space="preserve">1 de enero al 31 de </w:t>
      </w:r>
      <w:r w:rsidR="0013033B">
        <w:rPr>
          <w:rFonts w:cs="Calibri"/>
        </w:rPr>
        <w:t>diciembre</w:t>
      </w:r>
      <w:r w:rsidR="00A95FC1">
        <w:rPr>
          <w:rFonts w:cs="Calibri"/>
        </w:rPr>
        <w:t xml:space="preserve"> </w:t>
      </w:r>
      <w:r w:rsidR="0013033B">
        <w:rPr>
          <w:rFonts w:cs="Calibri"/>
        </w:rPr>
        <w:t xml:space="preserve">del </w:t>
      </w:r>
      <w:r w:rsidR="00A95FC1">
        <w:rPr>
          <w:rFonts w:cs="Calibri"/>
        </w:rPr>
        <w:t>202</w:t>
      </w:r>
      <w:r w:rsidR="00A2326D">
        <w:rPr>
          <w:rFonts w:cs="Calibri"/>
        </w:rPr>
        <w:t>5</w:t>
      </w:r>
    </w:p>
    <w:p w14:paraId="06A7BAC4" w14:textId="77777777" w:rsidR="00A95FC1" w:rsidRPr="00E74967" w:rsidRDefault="00A95FC1" w:rsidP="00A95FC1">
      <w:pPr>
        <w:tabs>
          <w:tab w:val="left" w:leader="underscore" w:pos="9639"/>
        </w:tabs>
        <w:spacing w:after="0" w:line="240" w:lineRule="auto"/>
        <w:jc w:val="both"/>
        <w:rPr>
          <w:rFonts w:cs="Calibri"/>
        </w:rPr>
      </w:pPr>
    </w:p>
    <w:p w14:paraId="6BB493E5"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w:t>
      </w:r>
    </w:p>
    <w:p w14:paraId="099A95DB" w14:textId="183DDC5A" w:rsidR="00A95FC1" w:rsidRDefault="00A95FC1" w:rsidP="00A95FC1">
      <w:pPr>
        <w:tabs>
          <w:tab w:val="left" w:leader="underscore" w:pos="9639"/>
        </w:tabs>
        <w:spacing w:after="0" w:line="240" w:lineRule="auto"/>
        <w:jc w:val="both"/>
        <w:rPr>
          <w:rFonts w:cs="Calibri"/>
        </w:rPr>
      </w:pPr>
      <w:r>
        <w:rPr>
          <w:rFonts w:cs="Calibri"/>
        </w:rPr>
        <w:t xml:space="preserve">Personas </w:t>
      </w:r>
      <w:r w:rsidR="0013033B">
        <w:rPr>
          <w:rFonts w:cs="Calibri"/>
        </w:rPr>
        <w:t>M</w:t>
      </w:r>
      <w:r>
        <w:rPr>
          <w:rFonts w:cs="Calibri"/>
        </w:rPr>
        <w:t xml:space="preserve">orales </w:t>
      </w:r>
      <w:r w:rsidR="0013033B">
        <w:rPr>
          <w:rFonts w:cs="Calibri"/>
        </w:rPr>
        <w:t>con</w:t>
      </w:r>
      <w:r>
        <w:rPr>
          <w:rFonts w:cs="Calibri"/>
        </w:rPr>
        <w:t xml:space="preserve"> fines </w:t>
      </w:r>
      <w:r w:rsidR="0013033B">
        <w:rPr>
          <w:rFonts w:cs="Calibri"/>
        </w:rPr>
        <w:t>no</w:t>
      </w:r>
      <w:r>
        <w:rPr>
          <w:rFonts w:cs="Calibri"/>
        </w:rPr>
        <w:t xml:space="preserve"> lucr</w:t>
      </w:r>
      <w:r w:rsidR="0013033B">
        <w:rPr>
          <w:rFonts w:cs="Calibri"/>
        </w:rPr>
        <w:t>ativos.</w:t>
      </w:r>
      <w:r>
        <w:rPr>
          <w:rFonts w:cs="Calibri"/>
        </w:rPr>
        <w:t xml:space="preserve"> </w:t>
      </w:r>
    </w:p>
    <w:p w14:paraId="68B22724" w14:textId="77777777" w:rsidR="007D1E76" w:rsidRPr="00E74967" w:rsidRDefault="007D1E76" w:rsidP="00CB41C4">
      <w:pPr>
        <w:tabs>
          <w:tab w:val="left" w:leader="underscore" w:pos="9639"/>
        </w:tabs>
        <w:spacing w:after="0" w:line="240" w:lineRule="auto"/>
        <w:jc w:val="both"/>
        <w:rPr>
          <w:rFonts w:cs="Calibri"/>
        </w:rPr>
      </w:pPr>
    </w:p>
    <w:p w14:paraId="447D5473"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171D88FC" w14:textId="77777777" w:rsidR="00A95FC1" w:rsidRDefault="00A95FC1" w:rsidP="00A95FC1">
      <w:pPr>
        <w:tabs>
          <w:tab w:val="left" w:leader="underscore" w:pos="9639"/>
        </w:tabs>
        <w:spacing w:after="0" w:line="240" w:lineRule="auto"/>
        <w:jc w:val="both"/>
        <w:rPr>
          <w:rFonts w:cs="Calibri"/>
        </w:rPr>
      </w:pPr>
    </w:p>
    <w:p w14:paraId="631CF0C7" w14:textId="77777777" w:rsidR="00A95FC1" w:rsidRPr="00ED5D57" w:rsidRDefault="00A95FC1" w:rsidP="00A95FC1">
      <w:pPr>
        <w:pStyle w:val="Prrafodelista"/>
        <w:numPr>
          <w:ilvl w:val="0"/>
          <w:numId w:val="2"/>
        </w:numPr>
        <w:tabs>
          <w:tab w:val="left" w:leader="underscore" w:pos="9639"/>
        </w:tabs>
        <w:spacing w:after="0" w:line="240" w:lineRule="auto"/>
        <w:jc w:val="both"/>
        <w:rPr>
          <w:rFonts w:cs="Calibri"/>
        </w:rPr>
      </w:pPr>
      <w:r w:rsidRPr="00ED5D57">
        <w:rPr>
          <w:rFonts w:cs="Calibri"/>
        </w:rPr>
        <w:t>Impuesto cedular de nominas</w:t>
      </w:r>
    </w:p>
    <w:p w14:paraId="684DFC33" w14:textId="77777777" w:rsidR="00A95FC1" w:rsidRPr="00ED5D57" w:rsidRDefault="00A95FC1" w:rsidP="00A95FC1">
      <w:pPr>
        <w:pStyle w:val="Prrafodelista"/>
        <w:numPr>
          <w:ilvl w:val="0"/>
          <w:numId w:val="2"/>
        </w:numPr>
        <w:tabs>
          <w:tab w:val="left" w:leader="underscore" w:pos="9639"/>
        </w:tabs>
        <w:spacing w:after="0" w:line="240" w:lineRule="auto"/>
        <w:jc w:val="both"/>
        <w:rPr>
          <w:rFonts w:cs="Calibri"/>
        </w:rPr>
      </w:pPr>
      <w:r w:rsidRPr="00ED5D57">
        <w:rPr>
          <w:rFonts w:cs="Calibri"/>
        </w:rPr>
        <w:lastRenderedPageBreak/>
        <w:t>Seguridad social</w:t>
      </w:r>
    </w:p>
    <w:p w14:paraId="12D11EAD" w14:textId="77777777" w:rsidR="00A95FC1" w:rsidRPr="00ED5D57" w:rsidRDefault="00A95FC1" w:rsidP="00A95FC1">
      <w:pPr>
        <w:pStyle w:val="Prrafodelista"/>
        <w:numPr>
          <w:ilvl w:val="0"/>
          <w:numId w:val="2"/>
        </w:numPr>
        <w:tabs>
          <w:tab w:val="left" w:leader="underscore" w:pos="9639"/>
        </w:tabs>
        <w:spacing w:after="0" w:line="240" w:lineRule="auto"/>
        <w:jc w:val="both"/>
        <w:rPr>
          <w:rFonts w:cs="Calibri"/>
        </w:rPr>
      </w:pPr>
      <w:r w:rsidRPr="00ED5D57">
        <w:rPr>
          <w:rFonts w:cs="Calibri"/>
        </w:rPr>
        <w:t>Retenciones de sueldos y salarios</w:t>
      </w:r>
    </w:p>
    <w:p w14:paraId="7B9286C5" w14:textId="77777777" w:rsidR="00A95FC1" w:rsidRPr="00ED5D57" w:rsidRDefault="00A95FC1" w:rsidP="00A95FC1">
      <w:pPr>
        <w:pStyle w:val="Prrafodelista"/>
        <w:numPr>
          <w:ilvl w:val="0"/>
          <w:numId w:val="2"/>
        </w:numPr>
        <w:tabs>
          <w:tab w:val="left" w:leader="underscore" w:pos="9639"/>
        </w:tabs>
        <w:spacing w:after="0" w:line="240" w:lineRule="auto"/>
        <w:jc w:val="both"/>
        <w:rPr>
          <w:rFonts w:cs="Calibri"/>
        </w:rPr>
      </w:pPr>
      <w:r w:rsidRPr="00ED5D57">
        <w:rPr>
          <w:rFonts w:cs="Calibri"/>
        </w:rPr>
        <w:t>Infonavit</w:t>
      </w:r>
    </w:p>
    <w:p w14:paraId="759EC662" w14:textId="3A87146D" w:rsidR="00A95FC1" w:rsidRDefault="00A95FC1" w:rsidP="0013033B">
      <w:pPr>
        <w:pStyle w:val="Prrafodelista"/>
        <w:numPr>
          <w:ilvl w:val="0"/>
          <w:numId w:val="2"/>
        </w:numPr>
        <w:tabs>
          <w:tab w:val="left" w:leader="underscore" w:pos="9639"/>
        </w:tabs>
        <w:spacing w:after="0" w:line="240" w:lineRule="auto"/>
        <w:jc w:val="both"/>
        <w:rPr>
          <w:rFonts w:cs="Calibri"/>
        </w:rPr>
      </w:pPr>
      <w:r w:rsidRPr="00ED5D57">
        <w:rPr>
          <w:rFonts w:cs="Calibri"/>
        </w:rPr>
        <w:t>Retenciones de IVA e ISR</w:t>
      </w:r>
    </w:p>
    <w:p w14:paraId="6222D144" w14:textId="77777777" w:rsidR="0013033B" w:rsidRPr="0013033B" w:rsidRDefault="0013033B" w:rsidP="0013033B">
      <w:pPr>
        <w:pStyle w:val="Prrafodelista"/>
        <w:tabs>
          <w:tab w:val="left" w:leader="underscore" w:pos="9639"/>
        </w:tabs>
        <w:spacing w:after="0" w:line="240" w:lineRule="auto"/>
        <w:jc w:val="both"/>
        <w:rPr>
          <w:rFonts w:cs="Calibri"/>
        </w:rPr>
      </w:pPr>
    </w:p>
    <w:p w14:paraId="672D9470"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5AA469D2" w14:textId="77777777" w:rsidR="00A95FC1" w:rsidRDefault="00A95FC1" w:rsidP="00A95FC1">
      <w:pPr>
        <w:tabs>
          <w:tab w:val="left" w:leader="underscore" w:pos="9639"/>
        </w:tabs>
        <w:spacing w:after="0" w:line="240" w:lineRule="auto"/>
        <w:ind w:firstLine="708"/>
        <w:jc w:val="both"/>
        <w:rPr>
          <w:rFonts w:cs="Calibri"/>
        </w:rPr>
      </w:pPr>
      <w:r w:rsidRPr="00E74967">
        <w:rPr>
          <w:rFonts w:cs="Calibri"/>
        </w:rPr>
        <w:t>*Anexar organigrama de la entidad.</w:t>
      </w:r>
      <w:r>
        <w:rPr>
          <w:rFonts w:cs="Calibri"/>
        </w:rPr>
        <w:t xml:space="preserve"> (Se anexa al final)</w:t>
      </w:r>
    </w:p>
    <w:p w14:paraId="707C9506" w14:textId="77777777" w:rsidR="00A95FC1" w:rsidRPr="00E74967" w:rsidRDefault="00A95FC1" w:rsidP="00A95FC1">
      <w:pPr>
        <w:tabs>
          <w:tab w:val="left" w:leader="underscore" w:pos="9639"/>
        </w:tabs>
        <w:spacing w:after="0" w:line="240" w:lineRule="auto"/>
        <w:jc w:val="both"/>
        <w:rPr>
          <w:rFonts w:cs="Calibri"/>
        </w:rPr>
      </w:pPr>
    </w:p>
    <w:p w14:paraId="766DEB0E"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Pr="00657009">
        <w:rPr>
          <w:rFonts w:cs="Calibri"/>
        </w:rPr>
        <w:t>fideicomisario</w:t>
      </w:r>
      <w:r w:rsidRPr="00E74967">
        <w:rPr>
          <w:rFonts w:cs="Calibri"/>
        </w:rPr>
        <w:t>.</w:t>
      </w:r>
    </w:p>
    <w:p w14:paraId="71DF7D3B" w14:textId="77777777" w:rsidR="00A95FC1" w:rsidRPr="00E74967" w:rsidRDefault="00A95FC1" w:rsidP="00A95FC1">
      <w:pPr>
        <w:tabs>
          <w:tab w:val="left" w:leader="underscore" w:pos="9639"/>
        </w:tabs>
        <w:spacing w:after="0" w:line="240" w:lineRule="auto"/>
        <w:jc w:val="both"/>
        <w:rPr>
          <w:rFonts w:cs="Calibri"/>
        </w:rPr>
      </w:pPr>
      <w:r w:rsidRPr="0012405A">
        <w:rPr>
          <w:rFonts w:asciiTheme="minorHAnsi" w:hAnsiTheme="minorHAnsi" w:cstheme="minorHAnsi"/>
          <w:sz w:val="24"/>
          <w:szCs w:val="24"/>
        </w:rPr>
        <w:t>Esta nota no le aplica al ente público</w:t>
      </w:r>
    </w:p>
    <w:p w14:paraId="12E280BB" w14:textId="6D60F579" w:rsidR="007D1E76" w:rsidRPr="000C3365" w:rsidRDefault="007D1E76" w:rsidP="000C3365">
      <w:pPr>
        <w:pStyle w:val="Ttulo2"/>
        <w:rPr>
          <w:rFonts w:asciiTheme="minorHAnsi" w:hAnsiTheme="minorHAnsi" w:cstheme="minorHAnsi"/>
          <w:b/>
          <w:color w:val="auto"/>
          <w:sz w:val="22"/>
        </w:rPr>
      </w:pPr>
    </w:p>
    <w:p w14:paraId="4A298E70" w14:textId="77777777" w:rsidR="00A95FC1" w:rsidRPr="000C3365" w:rsidRDefault="00A95FC1" w:rsidP="00A95FC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374A3694" w14:textId="77777777" w:rsidR="00A95FC1" w:rsidRPr="00E74967" w:rsidRDefault="00A95FC1" w:rsidP="00A95FC1">
      <w:pPr>
        <w:tabs>
          <w:tab w:val="left" w:leader="underscore" w:pos="9639"/>
        </w:tabs>
        <w:spacing w:after="0" w:line="240" w:lineRule="auto"/>
        <w:jc w:val="both"/>
        <w:rPr>
          <w:rFonts w:cs="Calibri"/>
        </w:rPr>
      </w:pPr>
      <w:r w:rsidRPr="00E74967">
        <w:rPr>
          <w:rFonts w:cs="Calibri"/>
        </w:rPr>
        <w:t>Se informará sobre:</w:t>
      </w:r>
    </w:p>
    <w:p w14:paraId="351CA814" w14:textId="77777777" w:rsidR="00A95FC1" w:rsidRPr="00E74967" w:rsidRDefault="00A95FC1" w:rsidP="00A95FC1">
      <w:pPr>
        <w:tabs>
          <w:tab w:val="left" w:leader="underscore" w:pos="9639"/>
        </w:tabs>
        <w:spacing w:after="0" w:line="240" w:lineRule="auto"/>
        <w:jc w:val="both"/>
        <w:rPr>
          <w:rFonts w:cs="Calibri"/>
        </w:rPr>
      </w:pPr>
    </w:p>
    <w:p w14:paraId="2768D8B7" w14:textId="77777777" w:rsidR="00A95FC1" w:rsidRDefault="00A95FC1" w:rsidP="00A95FC1">
      <w:pPr>
        <w:pStyle w:val="Prrafodelista"/>
        <w:numPr>
          <w:ilvl w:val="0"/>
          <w:numId w:val="3"/>
        </w:numPr>
        <w:tabs>
          <w:tab w:val="left" w:leader="underscore" w:pos="9639"/>
        </w:tabs>
        <w:spacing w:after="0" w:line="240" w:lineRule="auto"/>
        <w:jc w:val="both"/>
        <w:rPr>
          <w:rFonts w:cs="Calibri"/>
        </w:rPr>
      </w:pPr>
      <w:r w:rsidRPr="00ED5D57">
        <w:rPr>
          <w:rFonts w:cs="Calibri"/>
        </w:rPr>
        <w:t>Si se ha observado la normatividad emitida por el CONAC y las disposiciones legales aplicables.</w:t>
      </w:r>
    </w:p>
    <w:p w14:paraId="7C4EA8F6" w14:textId="77777777" w:rsidR="00A95FC1" w:rsidRPr="00ED5D57" w:rsidRDefault="00A95FC1" w:rsidP="00A95FC1">
      <w:pPr>
        <w:pStyle w:val="Prrafodelista"/>
        <w:tabs>
          <w:tab w:val="left" w:leader="underscore" w:pos="9639"/>
        </w:tabs>
        <w:spacing w:after="0" w:line="240" w:lineRule="auto"/>
        <w:jc w:val="both"/>
        <w:rPr>
          <w:rFonts w:cs="Calibri"/>
        </w:rPr>
      </w:pPr>
    </w:p>
    <w:p w14:paraId="70B4E651" w14:textId="447B33E9" w:rsidR="00A95FC1" w:rsidRDefault="00A95FC1" w:rsidP="00A95FC1">
      <w:pPr>
        <w:tabs>
          <w:tab w:val="left" w:leader="underscore" w:pos="9639"/>
        </w:tabs>
        <w:spacing w:after="0" w:line="240" w:lineRule="auto"/>
        <w:jc w:val="both"/>
        <w:rPr>
          <w:rFonts w:cs="Calibri"/>
        </w:rPr>
      </w:pPr>
      <w:r>
        <w:rPr>
          <w:rFonts w:cs="Calibri"/>
        </w:rPr>
        <w:t xml:space="preserve">               </w:t>
      </w:r>
      <w:r w:rsidRPr="00ED5D57">
        <w:rPr>
          <w:rFonts w:cs="Calibri"/>
        </w:rPr>
        <w:t>Se aplica la normatividad vigente</w:t>
      </w:r>
      <w:r>
        <w:rPr>
          <w:rFonts w:cs="Calibri"/>
        </w:rPr>
        <w:t>.</w:t>
      </w:r>
    </w:p>
    <w:p w14:paraId="66F4A27E" w14:textId="77777777" w:rsidR="00A95FC1" w:rsidRPr="00E74967" w:rsidRDefault="00A95FC1" w:rsidP="00A95FC1">
      <w:pPr>
        <w:tabs>
          <w:tab w:val="left" w:leader="underscore" w:pos="9639"/>
        </w:tabs>
        <w:spacing w:after="0" w:line="240" w:lineRule="auto"/>
        <w:jc w:val="both"/>
        <w:rPr>
          <w:rFonts w:cs="Calibri"/>
        </w:rPr>
      </w:pPr>
    </w:p>
    <w:p w14:paraId="520A995C" w14:textId="77777777" w:rsidR="00A95FC1" w:rsidRPr="00107DDE" w:rsidRDefault="00A95FC1" w:rsidP="00A95FC1">
      <w:pPr>
        <w:pStyle w:val="Prrafodelista"/>
        <w:numPr>
          <w:ilvl w:val="0"/>
          <w:numId w:val="3"/>
        </w:numPr>
        <w:tabs>
          <w:tab w:val="left" w:leader="underscore" w:pos="9639"/>
        </w:tabs>
        <w:spacing w:after="0" w:line="240" w:lineRule="auto"/>
        <w:jc w:val="both"/>
        <w:rPr>
          <w:rFonts w:cs="Calibri"/>
        </w:rPr>
      </w:pPr>
      <w:r w:rsidRPr="00107DDE">
        <w:rPr>
          <w:rFonts w:cs="Calibri"/>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BAA333D" w14:textId="77777777" w:rsidR="00A95FC1" w:rsidRPr="00107DDE" w:rsidRDefault="00A95FC1" w:rsidP="00A95FC1">
      <w:pPr>
        <w:pStyle w:val="Prrafodelista"/>
        <w:tabs>
          <w:tab w:val="left" w:leader="underscore" w:pos="9639"/>
        </w:tabs>
        <w:spacing w:after="0" w:line="240" w:lineRule="auto"/>
        <w:jc w:val="both"/>
        <w:rPr>
          <w:rFonts w:cs="Calibri"/>
        </w:rPr>
      </w:pPr>
    </w:p>
    <w:p w14:paraId="4B7C9CAD" w14:textId="458339BA" w:rsidR="00A95FC1" w:rsidRDefault="00A95FC1" w:rsidP="00A95FC1">
      <w:pPr>
        <w:tabs>
          <w:tab w:val="left" w:leader="underscore" w:pos="9639"/>
        </w:tabs>
        <w:spacing w:after="0" w:line="240" w:lineRule="auto"/>
        <w:jc w:val="both"/>
        <w:rPr>
          <w:rFonts w:cs="Calibri"/>
        </w:rPr>
      </w:pPr>
      <w:r>
        <w:rPr>
          <w:rFonts w:cs="Calibri"/>
        </w:rPr>
        <w:t xml:space="preserve">                </w:t>
      </w:r>
      <w:r w:rsidRPr="00107DDE">
        <w:rPr>
          <w:rFonts w:cs="Calibri"/>
        </w:rPr>
        <w:t>Costos históricos</w:t>
      </w:r>
      <w:r w:rsidR="0013033B">
        <w:rPr>
          <w:rFonts w:cs="Calibri"/>
        </w:rPr>
        <w:t>.</w:t>
      </w:r>
    </w:p>
    <w:p w14:paraId="069379E2" w14:textId="77777777" w:rsidR="00A95FC1" w:rsidRPr="00E74967" w:rsidRDefault="00A95FC1" w:rsidP="00A95FC1">
      <w:pPr>
        <w:tabs>
          <w:tab w:val="left" w:leader="underscore" w:pos="9639"/>
        </w:tabs>
        <w:spacing w:after="0" w:line="240" w:lineRule="auto"/>
        <w:jc w:val="both"/>
        <w:rPr>
          <w:rFonts w:cs="Calibri"/>
        </w:rPr>
      </w:pPr>
    </w:p>
    <w:p w14:paraId="324F90B5" w14:textId="5DD71B98" w:rsidR="00900FC3" w:rsidRPr="00900FC3" w:rsidRDefault="00A95FC1" w:rsidP="00B022B2">
      <w:pPr>
        <w:pStyle w:val="Prrafodelista"/>
        <w:numPr>
          <w:ilvl w:val="0"/>
          <w:numId w:val="3"/>
        </w:numPr>
        <w:tabs>
          <w:tab w:val="left" w:leader="underscore" w:pos="9639"/>
        </w:tabs>
        <w:spacing w:after="0" w:line="240" w:lineRule="auto"/>
        <w:jc w:val="both"/>
        <w:rPr>
          <w:rFonts w:cs="Calibri"/>
        </w:rPr>
      </w:pPr>
      <w:r w:rsidRPr="003E7EAA">
        <w:rPr>
          <w:rFonts w:cs="Calibri"/>
        </w:rPr>
        <w:t>Postulados básicos</w:t>
      </w:r>
      <w:r w:rsidR="00B022B2" w:rsidRPr="004A2F7C">
        <w:t xml:space="preserve"> de las Normas de Información Financiera (NIF) 2024</w:t>
      </w:r>
      <w:r w:rsidR="00B022B2">
        <w:t>,</w:t>
      </w:r>
      <w:r w:rsidR="00B022B2" w:rsidRPr="00B022B2">
        <w:t xml:space="preserve"> </w:t>
      </w:r>
      <w:r w:rsidR="00900FC3" w:rsidRPr="00B022B2">
        <w:t xml:space="preserve">las </w:t>
      </w:r>
      <w:r w:rsidR="00900FC3">
        <w:t>cuales</w:t>
      </w:r>
      <w:r w:rsidR="00900FC3" w:rsidRPr="00B022B2">
        <w:t xml:space="preserve"> </w:t>
      </w:r>
      <w:r w:rsidR="00B022B2" w:rsidRPr="00B022B2">
        <w:t>son los lineamientos que regulan la presentación y elaboración de los estados financieros</w:t>
      </w:r>
      <w:r w:rsidR="00B022B2">
        <w:t xml:space="preserve">, </w:t>
      </w:r>
      <w:r w:rsidR="00B022B2" w:rsidRPr="00B022B2">
        <w:t>incorporan cambios y precisiones con la finalidad de establecer un planteamiento normativo adecuado</w:t>
      </w:r>
      <w:r w:rsidR="00582432">
        <w:t>.</w:t>
      </w:r>
    </w:p>
    <w:p w14:paraId="3FD401EB" w14:textId="1F37449E" w:rsidR="00B022B2" w:rsidRPr="00900FC3" w:rsidRDefault="00B022B2" w:rsidP="00900FC3">
      <w:pPr>
        <w:tabs>
          <w:tab w:val="left" w:leader="underscore" w:pos="9639"/>
        </w:tabs>
        <w:spacing w:after="0" w:line="240" w:lineRule="auto"/>
        <w:ind w:left="360"/>
        <w:jc w:val="both"/>
        <w:rPr>
          <w:rFonts w:cs="Calibri"/>
        </w:rPr>
      </w:pPr>
      <w:r w:rsidRPr="004A2F7C">
        <w:t xml:space="preserve"> </w:t>
      </w:r>
      <w:r w:rsidR="00582432">
        <w:t>I</w:t>
      </w:r>
      <w:r w:rsidRPr="004A2F7C">
        <w:t>ncluyen</w:t>
      </w:r>
      <w:r w:rsidR="00582432">
        <w:t>do lo siguiente</w:t>
      </w:r>
      <w:r w:rsidRPr="004A2F7C">
        <w:t>:</w:t>
      </w:r>
    </w:p>
    <w:p w14:paraId="3E175C0D" w14:textId="0454AF41" w:rsidR="00B022B2" w:rsidRPr="00B022B2" w:rsidRDefault="00B022B2" w:rsidP="00B022B2">
      <w:pPr>
        <w:tabs>
          <w:tab w:val="left" w:leader="underscore" w:pos="9639"/>
        </w:tabs>
        <w:spacing w:after="0" w:line="240" w:lineRule="auto"/>
        <w:ind w:left="360"/>
        <w:jc w:val="both"/>
        <w:rPr>
          <w:rFonts w:cs="Calibri"/>
        </w:rPr>
      </w:pPr>
      <w:r w:rsidRPr="004A2F7C">
        <w:t> </w:t>
      </w:r>
    </w:p>
    <w:p w14:paraId="21333CC3" w14:textId="553F117E" w:rsidR="00B022B2" w:rsidRPr="004A2F7C" w:rsidRDefault="00906151" w:rsidP="00900FC3">
      <w:pPr>
        <w:spacing w:after="160" w:line="259" w:lineRule="auto"/>
        <w:ind w:firstLine="709"/>
      </w:pPr>
      <w:r>
        <w:rPr>
          <w:b/>
          <w:bCs/>
        </w:rPr>
        <w:t xml:space="preserve">I </w:t>
      </w:r>
      <w:r w:rsidR="00B022B2" w:rsidRPr="00906151">
        <w:rPr>
          <w:b/>
          <w:bCs/>
        </w:rPr>
        <w:t>Sustancia económica</w:t>
      </w:r>
    </w:p>
    <w:p w14:paraId="45AEB6BE" w14:textId="77777777" w:rsidR="00B022B2" w:rsidRPr="004A2F7C" w:rsidRDefault="00B022B2" w:rsidP="00B022B2">
      <w:pPr>
        <w:spacing w:after="160" w:line="259" w:lineRule="auto"/>
      </w:pPr>
      <w:r w:rsidRPr="004A2F7C">
        <w:t>Se centra en la esencia del negocio, reconociendo las transacciones que afectan a la organización. </w:t>
      </w:r>
    </w:p>
    <w:p w14:paraId="5AA56FD0" w14:textId="4E4A3433" w:rsidR="00B022B2" w:rsidRPr="004A2F7C" w:rsidRDefault="00906151" w:rsidP="00906151">
      <w:pPr>
        <w:spacing w:after="160" w:line="259" w:lineRule="auto"/>
        <w:ind w:firstLine="709"/>
      </w:pPr>
      <w:r>
        <w:rPr>
          <w:b/>
          <w:bCs/>
        </w:rPr>
        <w:t xml:space="preserve">II </w:t>
      </w:r>
      <w:r w:rsidR="00900FC3" w:rsidRPr="00906151">
        <w:rPr>
          <w:b/>
          <w:bCs/>
        </w:rPr>
        <w:t>Delegación</w:t>
      </w:r>
      <w:r w:rsidR="00B022B2" w:rsidRPr="00906151">
        <w:rPr>
          <w:b/>
          <w:bCs/>
        </w:rPr>
        <w:t xml:space="preserve"> contable</w:t>
      </w:r>
    </w:p>
    <w:p w14:paraId="17BF61C5" w14:textId="0C349BCD" w:rsidR="00B022B2" w:rsidRPr="004A2F7C" w:rsidRDefault="00B022B2" w:rsidP="00B022B2">
      <w:pPr>
        <w:spacing w:after="160" w:line="259" w:lineRule="auto"/>
      </w:pPr>
      <w:r w:rsidRPr="004A2F7C">
        <w:t>Los efectos de las transacciones, transformaciones internas y otros eventos deben reconocerse</w:t>
      </w:r>
      <w:r w:rsidR="00900FC3">
        <w:t xml:space="preserve"> </w:t>
      </w:r>
      <w:r w:rsidRPr="004A2F7C">
        <w:t>contablemente en su totalidad, en el momento en que ocurren. </w:t>
      </w:r>
    </w:p>
    <w:p w14:paraId="241688ED" w14:textId="620DA5A5" w:rsidR="00B022B2" w:rsidRPr="004A2F7C" w:rsidRDefault="00906151" w:rsidP="00906151">
      <w:pPr>
        <w:spacing w:after="160" w:line="259" w:lineRule="auto"/>
        <w:ind w:firstLine="709"/>
      </w:pPr>
      <w:r>
        <w:rPr>
          <w:b/>
          <w:bCs/>
        </w:rPr>
        <w:t xml:space="preserve">III </w:t>
      </w:r>
      <w:r w:rsidR="00B022B2" w:rsidRPr="004A2F7C">
        <w:rPr>
          <w:b/>
          <w:bCs/>
        </w:rPr>
        <w:t>Entidad económica</w:t>
      </w:r>
    </w:p>
    <w:p w14:paraId="0F8FB515" w14:textId="77777777" w:rsidR="00B022B2" w:rsidRPr="004A2F7C" w:rsidRDefault="00B022B2" w:rsidP="00B022B2">
      <w:pPr>
        <w:spacing w:after="160" w:line="259" w:lineRule="auto"/>
      </w:pPr>
      <w:r w:rsidRPr="004A2F7C">
        <w:t>Es una unidad identificable que realiza actividades económicas. </w:t>
      </w:r>
    </w:p>
    <w:p w14:paraId="172296F6" w14:textId="6F2699CB" w:rsidR="00B022B2" w:rsidRPr="004A2F7C" w:rsidRDefault="00906151" w:rsidP="00906151">
      <w:pPr>
        <w:spacing w:after="160" w:line="259" w:lineRule="auto"/>
        <w:ind w:firstLine="709"/>
      </w:pPr>
      <w:r>
        <w:rPr>
          <w:b/>
          <w:bCs/>
        </w:rPr>
        <w:t xml:space="preserve">IV </w:t>
      </w:r>
      <w:r w:rsidR="00B022B2" w:rsidRPr="004A2F7C">
        <w:rPr>
          <w:b/>
          <w:bCs/>
        </w:rPr>
        <w:t>Negocio en marcha</w:t>
      </w:r>
    </w:p>
    <w:p w14:paraId="250614EA" w14:textId="77777777" w:rsidR="00B022B2" w:rsidRPr="004A2F7C" w:rsidRDefault="00B022B2" w:rsidP="00B022B2">
      <w:pPr>
        <w:spacing w:after="160" w:line="259" w:lineRule="auto"/>
      </w:pPr>
      <w:r w:rsidRPr="004A2F7C">
        <w:t>Se presume la existencia permanente de la entidad económica, salvo prueba en contrario. </w:t>
      </w:r>
    </w:p>
    <w:p w14:paraId="39AA683A" w14:textId="0AEE5223" w:rsidR="00A95FC1" w:rsidRPr="00967631" w:rsidRDefault="00A95FC1" w:rsidP="00967631">
      <w:pPr>
        <w:pStyle w:val="Prrafodelista"/>
        <w:numPr>
          <w:ilvl w:val="0"/>
          <w:numId w:val="3"/>
        </w:numPr>
        <w:tabs>
          <w:tab w:val="left" w:leader="underscore" w:pos="9639"/>
        </w:tabs>
        <w:spacing w:after="0" w:line="240" w:lineRule="auto"/>
        <w:jc w:val="both"/>
        <w:rPr>
          <w:rFonts w:cs="Calibri"/>
        </w:rPr>
      </w:pPr>
      <w:r w:rsidRPr="00967631">
        <w:rPr>
          <w:rFonts w:cs="Calibri"/>
        </w:rPr>
        <w:lastRenderedPageBreak/>
        <w:t xml:space="preserve">Normatividad supletoria. En caso de emplear varios grupos de normatividades, deberá realizar la justificación razonable correspondiente, su alineación con los </w:t>
      </w:r>
      <w:r w:rsidR="00967631" w:rsidRPr="00967631">
        <w:rPr>
          <w:rFonts w:cs="Calibri"/>
        </w:rPr>
        <w:t xml:space="preserve">Postulados Básicos </w:t>
      </w:r>
      <w:r w:rsidR="00967631">
        <w:rPr>
          <w:rFonts w:cs="Calibri"/>
        </w:rPr>
        <w:t>d</w:t>
      </w:r>
      <w:r w:rsidR="00967631" w:rsidRPr="00967631">
        <w:rPr>
          <w:rFonts w:cs="Calibri"/>
        </w:rPr>
        <w:t>e Contabilidad Gubernamental (</w:t>
      </w:r>
      <w:r w:rsidRPr="00967631">
        <w:rPr>
          <w:rFonts w:cs="Calibri"/>
        </w:rPr>
        <w:t>PBCG</w:t>
      </w:r>
      <w:r w:rsidR="00967631" w:rsidRPr="00967631">
        <w:rPr>
          <w:rFonts w:cs="Calibri"/>
        </w:rPr>
        <w:t>)</w:t>
      </w:r>
      <w:r w:rsidR="00967631">
        <w:rPr>
          <w:rFonts w:cs="Calibri"/>
        </w:rPr>
        <w:t>.</w:t>
      </w:r>
    </w:p>
    <w:p w14:paraId="13DA2226" w14:textId="77777777" w:rsidR="00967631" w:rsidRPr="006F1E73" w:rsidRDefault="00967631" w:rsidP="00967631">
      <w:pPr>
        <w:pStyle w:val="Prrafodelista"/>
        <w:tabs>
          <w:tab w:val="left" w:leader="underscore" w:pos="9639"/>
        </w:tabs>
        <w:spacing w:after="0" w:line="240" w:lineRule="auto"/>
        <w:jc w:val="both"/>
        <w:rPr>
          <w:rFonts w:cs="Calibri"/>
        </w:rPr>
      </w:pPr>
    </w:p>
    <w:p w14:paraId="4F0D491B" w14:textId="77777777" w:rsidR="00A95FC1" w:rsidRPr="006F1E73" w:rsidRDefault="00A95FC1" w:rsidP="00A95FC1">
      <w:pPr>
        <w:tabs>
          <w:tab w:val="left" w:leader="underscore" w:pos="9639"/>
        </w:tabs>
        <w:spacing w:after="0" w:line="240" w:lineRule="auto"/>
        <w:jc w:val="both"/>
        <w:rPr>
          <w:rFonts w:cs="Calibri"/>
        </w:rPr>
      </w:pPr>
    </w:p>
    <w:p w14:paraId="4BBA663A" w14:textId="00ECA05A" w:rsidR="00A95FC1" w:rsidRPr="006F1E73" w:rsidRDefault="00A95FC1" w:rsidP="00B528BE">
      <w:pPr>
        <w:tabs>
          <w:tab w:val="left" w:leader="underscore" w:pos="9639"/>
        </w:tabs>
        <w:spacing w:after="0" w:line="240" w:lineRule="auto"/>
        <w:jc w:val="both"/>
        <w:rPr>
          <w:rFonts w:cs="Calibri"/>
        </w:rPr>
      </w:pPr>
      <w:r w:rsidRPr="006F1E73">
        <w:rPr>
          <w:rFonts w:cs="Calibri"/>
        </w:rPr>
        <w:t xml:space="preserve">Para las entidades que por primera vez estén implementando </w:t>
      </w:r>
      <w:r w:rsidR="00582432" w:rsidRPr="006F1E73">
        <w:rPr>
          <w:rFonts w:cs="Calibri"/>
        </w:rPr>
        <w:t>el base devengado</w:t>
      </w:r>
      <w:r w:rsidRPr="006F1E73">
        <w:rPr>
          <w:rFonts w:cs="Calibri"/>
        </w:rPr>
        <w:t xml:space="preserve"> de acuerdo a la Ley de Contabilidad, deberán:</w:t>
      </w:r>
    </w:p>
    <w:p w14:paraId="48F09B9B" w14:textId="77777777" w:rsidR="00A95FC1" w:rsidRPr="006F1E73" w:rsidRDefault="00A95FC1" w:rsidP="00A95FC1">
      <w:pPr>
        <w:pStyle w:val="Prrafodelista"/>
        <w:tabs>
          <w:tab w:val="left" w:leader="underscore" w:pos="9639"/>
        </w:tabs>
        <w:spacing w:after="0" w:line="240" w:lineRule="auto"/>
        <w:jc w:val="both"/>
        <w:rPr>
          <w:rFonts w:cs="Calibri"/>
        </w:rPr>
      </w:pPr>
    </w:p>
    <w:p w14:paraId="4F032C4D" w14:textId="454F8C3A" w:rsidR="00967631" w:rsidRPr="006F1E73" w:rsidRDefault="00967631" w:rsidP="00967631">
      <w:pPr>
        <w:tabs>
          <w:tab w:val="left" w:leader="underscore" w:pos="9639"/>
        </w:tabs>
        <w:spacing w:after="0" w:line="240" w:lineRule="auto"/>
        <w:jc w:val="both"/>
        <w:rPr>
          <w:rFonts w:asciiTheme="minorHAnsi" w:hAnsiTheme="minorHAnsi" w:cstheme="minorHAnsi"/>
        </w:rPr>
      </w:pPr>
      <w:bookmarkStart w:id="5" w:name="_Hlk192167708"/>
      <w:r w:rsidRPr="006F1E73">
        <w:rPr>
          <w:rFonts w:asciiTheme="minorHAnsi" w:hAnsiTheme="minorHAnsi" w:cstheme="minorHAnsi"/>
        </w:rPr>
        <w:t>Considerar método contable que reconoce las obligaciones de pago en el momento en que ocurren, sin esperar a que se realicen los pagos. </w:t>
      </w:r>
    </w:p>
    <w:p w14:paraId="47C77624" w14:textId="224F0202" w:rsidR="00967631" w:rsidRPr="006F1E73" w:rsidRDefault="00967631" w:rsidP="00967631">
      <w:pPr>
        <w:tabs>
          <w:tab w:val="left" w:leader="underscore" w:pos="9639"/>
        </w:tabs>
        <w:spacing w:after="0" w:line="240" w:lineRule="auto"/>
        <w:jc w:val="both"/>
        <w:rPr>
          <w:rFonts w:asciiTheme="minorHAnsi" w:hAnsiTheme="minorHAnsi" w:cstheme="minorHAnsi"/>
        </w:rPr>
      </w:pPr>
    </w:p>
    <w:bookmarkEnd w:id="5"/>
    <w:p w14:paraId="251C8774" w14:textId="77777777" w:rsidR="00A95FC1" w:rsidRPr="006F1E73" w:rsidRDefault="00A95FC1" w:rsidP="00A95FC1">
      <w:pPr>
        <w:tabs>
          <w:tab w:val="left" w:leader="underscore" w:pos="9639"/>
        </w:tabs>
        <w:spacing w:after="0" w:line="240" w:lineRule="auto"/>
        <w:jc w:val="both"/>
        <w:rPr>
          <w:rFonts w:cs="Calibri"/>
        </w:rPr>
      </w:pPr>
      <w:r w:rsidRPr="006F1E73">
        <w:rPr>
          <w:rFonts w:cs="Calibri"/>
        </w:rPr>
        <w:t>*Revelar las nuevas políticas de reconocimiento:</w:t>
      </w:r>
    </w:p>
    <w:p w14:paraId="015F29F4" w14:textId="77777777" w:rsidR="00967631" w:rsidRPr="006F1E73" w:rsidRDefault="00967631" w:rsidP="00A95FC1">
      <w:pPr>
        <w:tabs>
          <w:tab w:val="left" w:leader="underscore" w:pos="9639"/>
        </w:tabs>
        <w:spacing w:after="0" w:line="240" w:lineRule="auto"/>
        <w:jc w:val="both"/>
        <w:rPr>
          <w:rFonts w:cs="Calibri"/>
        </w:rPr>
      </w:pPr>
    </w:p>
    <w:p w14:paraId="6D66B31F" w14:textId="77777777" w:rsidR="00967631" w:rsidRPr="006F1E73" w:rsidRDefault="00967631" w:rsidP="00967631">
      <w:pPr>
        <w:numPr>
          <w:ilvl w:val="0"/>
          <w:numId w:val="9"/>
        </w:numPr>
        <w:tabs>
          <w:tab w:val="left" w:leader="underscore" w:pos="9639"/>
        </w:tabs>
        <w:spacing w:after="0" w:line="240" w:lineRule="auto"/>
        <w:jc w:val="both"/>
        <w:rPr>
          <w:rFonts w:cs="Calibri"/>
        </w:rPr>
      </w:pPr>
      <w:r w:rsidRPr="006F1E73">
        <w:rPr>
          <w:rFonts w:cs="Calibri"/>
        </w:rPr>
        <w:t>Permite reconocer las obligaciones de pago a favor de terceros por la recepción de bienes, servicios y obra pública contratados</w:t>
      </w:r>
    </w:p>
    <w:p w14:paraId="17F296D0" w14:textId="77777777" w:rsidR="00967631" w:rsidRPr="006F1E73" w:rsidRDefault="00967631" w:rsidP="00967631">
      <w:pPr>
        <w:numPr>
          <w:ilvl w:val="0"/>
          <w:numId w:val="9"/>
        </w:numPr>
        <w:tabs>
          <w:tab w:val="left" w:leader="underscore" w:pos="9639"/>
        </w:tabs>
        <w:spacing w:after="0" w:line="240" w:lineRule="auto"/>
        <w:jc w:val="both"/>
        <w:rPr>
          <w:rFonts w:cs="Calibri"/>
        </w:rPr>
      </w:pPr>
      <w:r w:rsidRPr="006F1E73">
        <w:rPr>
          <w:rFonts w:cs="Calibri"/>
        </w:rPr>
        <w:t>Permite reconocer las obligaciones que derivan de tratados, leyes, decretos, resoluciones y sentencias definitivas</w:t>
      </w:r>
    </w:p>
    <w:p w14:paraId="52852D34" w14:textId="4222DB1B" w:rsidR="00A95FC1" w:rsidRPr="006F1E73" w:rsidRDefault="00A95FC1" w:rsidP="00A95FC1">
      <w:pPr>
        <w:tabs>
          <w:tab w:val="left" w:leader="underscore" w:pos="9639"/>
        </w:tabs>
        <w:spacing w:after="0" w:line="240" w:lineRule="auto"/>
        <w:jc w:val="both"/>
        <w:rPr>
          <w:rFonts w:cs="Calibri"/>
        </w:rPr>
      </w:pPr>
    </w:p>
    <w:p w14:paraId="5A240958" w14:textId="77777777" w:rsidR="00A95FC1" w:rsidRPr="006F1E73" w:rsidRDefault="00A95FC1" w:rsidP="00A95FC1">
      <w:pPr>
        <w:tabs>
          <w:tab w:val="left" w:leader="underscore" w:pos="9639"/>
        </w:tabs>
        <w:spacing w:after="0" w:line="240" w:lineRule="auto"/>
        <w:jc w:val="both"/>
        <w:rPr>
          <w:rFonts w:cs="Calibri"/>
        </w:rPr>
      </w:pPr>
    </w:p>
    <w:p w14:paraId="33874C90" w14:textId="77777777" w:rsidR="00A95FC1" w:rsidRPr="006F1E73" w:rsidRDefault="00A95FC1" w:rsidP="00A95FC1">
      <w:pPr>
        <w:tabs>
          <w:tab w:val="left" w:leader="underscore" w:pos="9639"/>
        </w:tabs>
        <w:spacing w:after="0" w:line="240" w:lineRule="auto"/>
        <w:jc w:val="both"/>
        <w:rPr>
          <w:rFonts w:cs="Calibri"/>
        </w:rPr>
      </w:pPr>
      <w:r w:rsidRPr="006F1E73">
        <w:rPr>
          <w:rFonts w:cs="Calibri"/>
        </w:rPr>
        <w:t>*Plan de implementación:</w:t>
      </w:r>
    </w:p>
    <w:p w14:paraId="43A7E2AB" w14:textId="77777777" w:rsidR="00967631" w:rsidRPr="006F1E73" w:rsidRDefault="00967631" w:rsidP="00A95FC1">
      <w:pPr>
        <w:tabs>
          <w:tab w:val="left" w:leader="underscore" w:pos="9639"/>
        </w:tabs>
        <w:spacing w:after="0" w:line="240" w:lineRule="auto"/>
        <w:jc w:val="both"/>
        <w:rPr>
          <w:rFonts w:cs="Calibri"/>
        </w:rPr>
      </w:pPr>
    </w:p>
    <w:p w14:paraId="7CD0B2EE" w14:textId="6759DF82" w:rsidR="00967631" w:rsidRPr="006F1E73" w:rsidRDefault="00967631" w:rsidP="00967631">
      <w:pPr>
        <w:numPr>
          <w:ilvl w:val="0"/>
          <w:numId w:val="9"/>
        </w:numPr>
        <w:tabs>
          <w:tab w:val="left" w:leader="underscore" w:pos="9639"/>
        </w:tabs>
        <w:spacing w:after="0" w:line="240" w:lineRule="auto"/>
        <w:jc w:val="both"/>
        <w:rPr>
          <w:rFonts w:cs="Calibri"/>
        </w:rPr>
      </w:pPr>
      <w:r w:rsidRPr="006F1E73">
        <w:rPr>
          <w:rFonts w:cs="Calibri"/>
        </w:rPr>
        <w:t>Permite reconocer las obligaciones de pago a favor de terceros por la recepción de bienes, servicios contratados</w:t>
      </w:r>
    </w:p>
    <w:p w14:paraId="6890F0C0" w14:textId="26600CEF" w:rsidR="00A95FC1" w:rsidRPr="006F1E73" w:rsidRDefault="00967631" w:rsidP="00A95FC1">
      <w:pPr>
        <w:numPr>
          <w:ilvl w:val="0"/>
          <w:numId w:val="9"/>
        </w:numPr>
        <w:tabs>
          <w:tab w:val="left" w:leader="underscore" w:pos="9639"/>
        </w:tabs>
        <w:spacing w:after="0" w:line="240" w:lineRule="auto"/>
        <w:jc w:val="both"/>
        <w:rPr>
          <w:rFonts w:cs="Calibri"/>
        </w:rPr>
      </w:pPr>
      <w:r w:rsidRPr="006F1E73">
        <w:rPr>
          <w:rFonts w:cs="Calibri"/>
        </w:rPr>
        <w:t>Permite reconocer las obligaciones que derivan de tratados, leyes, decretos, resoluciones.</w:t>
      </w:r>
    </w:p>
    <w:p w14:paraId="1B70D7AF" w14:textId="77777777" w:rsidR="00A95FC1" w:rsidRPr="006F1E73" w:rsidRDefault="00A95FC1" w:rsidP="00A95FC1">
      <w:pPr>
        <w:tabs>
          <w:tab w:val="left" w:leader="underscore" w:pos="9639"/>
        </w:tabs>
        <w:spacing w:after="0" w:line="240" w:lineRule="auto"/>
        <w:jc w:val="both"/>
        <w:rPr>
          <w:rFonts w:cs="Calibri"/>
        </w:rPr>
      </w:pPr>
    </w:p>
    <w:p w14:paraId="530F178F" w14:textId="77777777" w:rsidR="00A95FC1" w:rsidRPr="006F1E73" w:rsidRDefault="00A95FC1" w:rsidP="00A95FC1">
      <w:pPr>
        <w:tabs>
          <w:tab w:val="left" w:leader="underscore" w:pos="9639"/>
        </w:tabs>
        <w:spacing w:after="0" w:line="240" w:lineRule="auto"/>
        <w:jc w:val="both"/>
        <w:rPr>
          <w:rFonts w:cs="Calibri"/>
        </w:rPr>
      </w:pPr>
      <w:r w:rsidRPr="006F1E73">
        <w:rPr>
          <w:rFonts w:cs="Calibri"/>
        </w:rPr>
        <w:t>*Revelar los cambios en las políticas, la clasificación y medición de las mismas, así como su impacto en la información financiera:</w:t>
      </w:r>
    </w:p>
    <w:p w14:paraId="27203E94" w14:textId="77777777" w:rsidR="00525740" w:rsidRPr="006F1E73" w:rsidRDefault="00525740" w:rsidP="00A95FC1">
      <w:pPr>
        <w:tabs>
          <w:tab w:val="left" w:leader="underscore" w:pos="9639"/>
        </w:tabs>
        <w:spacing w:after="0" w:line="240" w:lineRule="auto"/>
        <w:jc w:val="both"/>
        <w:rPr>
          <w:rFonts w:cs="Calibri"/>
        </w:rPr>
      </w:pPr>
    </w:p>
    <w:p w14:paraId="40B7332E" w14:textId="77777777" w:rsidR="00525740" w:rsidRPr="006F1E73" w:rsidRDefault="00525740" w:rsidP="00525740">
      <w:pPr>
        <w:numPr>
          <w:ilvl w:val="0"/>
          <w:numId w:val="8"/>
        </w:numPr>
        <w:tabs>
          <w:tab w:val="left" w:leader="underscore" w:pos="9639"/>
        </w:tabs>
        <w:spacing w:after="0" w:line="240" w:lineRule="auto"/>
        <w:jc w:val="both"/>
        <w:rPr>
          <w:rFonts w:cs="Calibri"/>
        </w:rPr>
      </w:pPr>
      <w:r w:rsidRPr="006F1E73">
        <w:rPr>
          <w:rFonts w:cs="Calibri"/>
        </w:rPr>
        <w:t>Se basa en el compromiso previamente formalizado y registrado </w:t>
      </w:r>
    </w:p>
    <w:p w14:paraId="4F33343E" w14:textId="77777777" w:rsidR="00525740" w:rsidRPr="006F1E73" w:rsidRDefault="00525740" w:rsidP="00525740">
      <w:pPr>
        <w:numPr>
          <w:ilvl w:val="0"/>
          <w:numId w:val="8"/>
        </w:numPr>
        <w:tabs>
          <w:tab w:val="left" w:leader="underscore" w:pos="9639"/>
        </w:tabs>
        <w:spacing w:after="0" w:line="240" w:lineRule="auto"/>
        <w:jc w:val="both"/>
        <w:rPr>
          <w:rFonts w:cs="Calibri"/>
        </w:rPr>
      </w:pPr>
      <w:r w:rsidRPr="006F1E73">
        <w:rPr>
          <w:rFonts w:cs="Calibri"/>
        </w:rPr>
        <w:t>No excede el límite del Calendario de Compromisos </w:t>
      </w:r>
    </w:p>
    <w:p w14:paraId="7A6801C4" w14:textId="77777777" w:rsidR="00525740" w:rsidRPr="006F1E73" w:rsidRDefault="00525740" w:rsidP="00525740">
      <w:pPr>
        <w:numPr>
          <w:ilvl w:val="0"/>
          <w:numId w:val="8"/>
        </w:numPr>
        <w:tabs>
          <w:tab w:val="left" w:leader="underscore" w:pos="9639"/>
        </w:tabs>
        <w:spacing w:after="0" w:line="240" w:lineRule="auto"/>
        <w:jc w:val="both"/>
        <w:rPr>
          <w:rFonts w:cs="Calibri"/>
        </w:rPr>
      </w:pPr>
      <w:r w:rsidRPr="006F1E73">
        <w:rPr>
          <w:rFonts w:cs="Calibri"/>
        </w:rPr>
        <w:t>Registra los ingresos en cuanto se obtienen y los gastos en cuanto se realizan </w:t>
      </w:r>
    </w:p>
    <w:p w14:paraId="0318B4D7" w14:textId="77777777" w:rsidR="00525740" w:rsidRPr="006F1E73" w:rsidRDefault="00525740" w:rsidP="00525740">
      <w:pPr>
        <w:numPr>
          <w:ilvl w:val="0"/>
          <w:numId w:val="8"/>
        </w:numPr>
        <w:tabs>
          <w:tab w:val="left" w:leader="underscore" w:pos="9639"/>
        </w:tabs>
        <w:spacing w:after="0" w:line="240" w:lineRule="auto"/>
        <w:jc w:val="both"/>
        <w:rPr>
          <w:rFonts w:cs="Calibri"/>
        </w:rPr>
      </w:pPr>
      <w:r w:rsidRPr="006F1E73">
        <w:rPr>
          <w:rFonts w:cs="Calibri"/>
        </w:rPr>
        <w:t>Registra las cuentas por cobrar y las cuentas por pagar incluso si aún no se ha realizado ningún pago </w:t>
      </w:r>
    </w:p>
    <w:p w14:paraId="2119A6EF" w14:textId="77777777" w:rsidR="007D1E76" w:rsidRPr="006F1E73" w:rsidRDefault="007D1E76" w:rsidP="00CB41C4">
      <w:pPr>
        <w:tabs>
          <w:tab w:val="left" w:leader="underscore" w:pos="9639"/>
        </w:tabs>
        <w:spacing w:after="0" w:line="240" w:lineRule="auto"/>
        <w:jc w:val="both"/>
        <w:rPr>
          <w:rFonts w:cs="Calibri"/>
        </w:rPr>
      </w:pPr>
    </w:p>
    <w:p w14:paraId="7025E7E0" w14:textId="00AD9FEC" w:rsidR="007D1E76" w:rsidRPr="00E74967" w:rsidRDefault="00741E0C" w:rsidP="000C3365">
      <w:pPr>
        <w:pStyle w:val="Ttulo2"/>
        <w:rPr>
          <w:rFonts w:cs="Calibri"/>
          <w:b/>
        </w:rPr>
      </w:pPr>
      <w:bookmarkStart w:id="6" w:name="_Toc508279626"/>
      <w:r>
        <w:rPr>
          <w:rFonts w:asciiTheme="minorHAnsi" w:hAnsiTheme="minorHAnsi" w:cstheme="minorHAnsi"/>
          <w:b/>
          <w:color w:val="auto"/>
          <w:sz w:val="22"/>
        </w:rPr>
        <w:t>6</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6"/>
    </w:p>
    <w:p w14:paraId="2893E1A3" w14:textId="35083BC4" w:rsidR="00327ADC" w:rsidRPr="00327ADC" w:rsidRDefault="00327ADC" w:rsidP="00327ADC">
      <w:pPr>
        <w:tabs>
          <w:tab w:val="left" w:leader="underscore" w:pos="9639"/>
        </w:tabs>
        <w:spacing w:after="0" w:line="240" w:lineRule="auto"/>
        <w:jc w:val="both"/>
        <w:rPr>
          <w:rFonts w:cs="Calibri"/>
        </w:rPr>
      </w:pPr>
      <w:r>
        <w:rPr>
          <w:rFonts w:cs="Calibri"/>
        </w:rPr>
        <w:t>L</w:t>
      </w:r>
      <w:r w:rsidRPr="00327ADC">
        <w:rPr>
          <w:rFonts w:cs="Calibri"/>
        </w:rPr>
        <w:t xml:space="preserve">os principios, bases, reglas y procedimientos específicos adoptados por el ente público en la elaboración y presentación de sus estados financieros. </w:t>
      </w:r>
    </w:p>
    <w:p w14:paraId="793D8065" w14:textId="77777777" w:rsidR="007D1E76" w:rsidRPr="00E74967" w:rsidRDefault="007D1E76" w:rsidP="00CB41C4">
      <w:pPr>
        <w:tabs>
          <w:tab w:val="left" w:leader="underscore" w:pos="9639"/>
        </w:tabs>
        <w:spacing w:after="0" w:line="240" w:lineRule="auto"/>
        <w:jc w:val="both"/>
        <w:rPr>
          <w:rFonts w:cs="Calibri"/>
        </w:rPr>
      </w:pPr>
    </w:p>
    <w:p w14:paraId="4AA64863" w14:textId="7248C07B" w:rsidR="00A95FC1" w:rsidRPr="00E74967" w:rsidRDefault="00E506A8" w:rsidP="00A95FC1">
      <w:pPr>
        <w:tabs>
          <w:tab w:val="left" w:leader="underscore" w:pos="9639"/>
        </w:tabs>
        <w:spacing w:after="0" w:line="240" w:lineRule="auto"/>
        <w:jc w:val="both"/>
        <w:rPr>
          <w:rFonts w:cs="Calibri"/>
        </w:rPr>
      </w:pPr>
      <w:r w:rsidRPr="00E506A8">
        <w:rPr>
          <w:rFonts w:cs="Calibri"/>
        </w:rPr>
        <w:t>El ente público aplicará sus políticas contables de manera congruente para transacciones, otros eventos y condiciones</w:t>
      </w:r>
      <w:r>
        <w:rPr>
          <w:rFonts w:cs="Calibri"/>
        </w:rPr>
        <w:t xml:space="preserve">, </w:t>
      </w:r>
      <w:r w:rsidR="00A95FC1" w:rsidRPr="00E74967">
        <w:rPr>
          <w:rFonts w:cs="Calibri"/>
        </w:rPr>
        <w:t>Se informará sobre:</w:t>
      </w:r>
    </w:p>
    <w:p w14:paraId="6833CF26" w14:textId="77777777" w:rsidR="00A95FC1" w:rsidRPr="00E74967" w:rsidRDefault="00A95FC1" w:rsidP="00A95FC1">
      <w:pPr>
        <w:tabs>
          <w:tab w:val="left" w:leader="underscore" w:pos="9639"/>
        </w:tabs>
        <w:spacing w:after="0" w:line="240" w:lineRule="auto"/>
        <w:jc w:val="both"/>
        <w:rPr>
          <w:rFonts w:cs="Calibri"/>
        </w:rPr>
      </w:pPr>
    </w:p>
    <w:p w14:paraId="269ECA69" w14:textId="77777777" w:rsidR="00A95FC1" w:rsidRDefault="00A95FC1" w:rsidP="00A95FC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34C7DD4F" w14:textId="77777777" w:rsidR="00A95FC1" w:rsidRDefault="00A95FC1" w:rsidP="00A95FC1">
      <w:pPr>
        <w:tabs>
          <w:tab w:val="left" w:leader="underscore" w:pos="9639"/>
        </w:tabs>
        <w:spacing w:after="0" w:line="240" w:lineRule="auto"/>
        <w:jc w:val="both"/>
        <w:rPr>
          <w:rFonts w:cs="Calibri"/>
        </w:rPr>
      </w:pPr>
    </w:p>
    <w:p w14:paraId="7281FE42" w14:textId="77777777" w:rsidR="00A95FC1" w:rsidRDefault="00A95FC1" w:rsidP="00A95FC1">
      <w:pPr>
        <w:tabs>
          <w:tab w:val="left" w:leader="underscore" w:pos="9639"/>
        </w:tabs>
        <w:spacing w:after="0" w:line="240" w:lineRule="auto"/>
        <w:jc w:val="both"/>
        <w:rPr>
          <w:rFonts w:cs="Calibri"/>
        </w:rPr>
      </w:pPr>
      <w:r>
        <w:rPr>
          <w:rFonts w:cs="Calibri"/>
        </w:rPr>
        <w:t xml:space="preserve">Costos Históricos </w:t>
      </w:r>
    </w:p>
    <w:p w14:paraId="00040CA9" w14:textId="77777777" w:rsidR="00A95FC1" w:rsidRPr="00E74967" w:rsidRDefault="00A95FC1" w:rsidP="00A95FC1">
      <w:pPr>
        <w:tabs>
          <w:tab w:val="left" w:leader="underscore" w:pos="9639"/>
        </w:tabs>
        <w:spacing w:after="0" w:line="240" w:lineRule="auto"/>
        <w:jc w:val="both"/>
        <w:rPr>
          <w:rFonts w:cs="Calibri"/>
        </w:rPr>
      </w:pPr>
    </w:p>
    <w:p w14:paraId="36666B6A"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Informar sobre la realización de operaciones en el extranjero y de sus efectos en la información financiera gubernamental:</w:t>
      </w:r>
    </w:p>
    <w:p w14:paraId="123387F2" w14:textId="77777777" w:rsidR="00A95FC1" w:rsidRDefault="00A95FC1" w:rsidP="00A95FC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DF3065C" w14:textId="77777777" w:rsidR="00A95FC1" w:rsidRPr="00E74967" w:rsidRDefault="00A95FC1" w:rsidP="00A95FC1">
      <w:pPr>
        <w:tabs>
          <w:tab w:val="left" w:leader="underscore" w:pos="9639"/>
        </w:tabs>
        <w:spacing w:after="0" w:line="240" w:lineRule="auto"/>
        <w:jc w:val="both"/>
        <w:rPr>
          <w:rFonts w:cs="Calibri"/>
        </w:rPr>
      </w:pPr>
    </w:p>
    <w:p w14:paraId="4F47E125"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13952D99" w14:textId="77777777" w:rsidR="00A95FC1" w:rsidRDefault="00A95FC1" w:rsidP="00A95FC1">
      <w:pPr>
        <w:tabs>
          <w:tab w:val="left" w:leader="underscore" w:pos="9639"/>
        </w:tabs>
        <w:spacing w:after="0" w:line="240" w:lineRule="auto"/>
        <w:jc w:val="both"/>
        <w:rPr>
          <w:rFonts w:cs="Calibri"/>
        </w:rPr>
      </w:pPr>
    </w:p>
    <w:p w14:paraId="5D03024C" w14:textId="77777777" w:rsidR="00A95FC1" w:rsidRDefault="00A95FC1" w:rsidP="00A95FC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77C14E5" w14:textId="77777777" w:rsidR="00A95FC1" w:rsidRPr="00E74967" w:rsidRDefault="00A95FC1" w:rsidP="00A95FC1">
      <w:pPr>
        <w:tabs>
          <w:tab w:val="left" w:leader="underscore" w:pos="9639"/>
        </w:tabs>
        <w:spacing w:after="0" w:line="240" w:lineRule="auto"/>
        <w:jc w:val="both"/>
        <w:rPr>
          <w:rFonts w:cs="Calibri"/>
        </w:rPr>
      </w:pPr>
    </w:p>
    <w:p w14:paraId="4E3A75A0"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33BF4C33" w14:textId="77777777" w:rsidR="00A95FC1" w:rsidRDefault="00A95FC1" w:rsidP="00A95FC1">
      <w:pPr>
        <w:tabs>
          <w:tab w:val="left" w:leader="underscore" w:pos="9639"/>
        </w:tabs>
        <w:spacing w:after="0" w:line="240" w:lineRule="auto"/>
        <w:jc w:val="both"/>
        <w:rPr>
          <w:rFonts w:cs="Calibri"/>
        </w:rPr>
      </w:pPr>
    </w:p>
    <w:p w14:paraId="4CDB0888" w14:textId="77777777" w:rsidR="00A95FC1" w:rsidRDefault="00A95FC1" w:rsidP="00A95FC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9E3389A" w14:textId="77777777" w:rsidR="00A95FC1" w:rsidRPr="00E74967" w:rsidRDefault="00A95FC1" w:rsidP="00A95FC1">
      <w:pPr>
        <w:tabs>
          <w:tab w:val="left" w:leader="underscore" w:pos="9639"/>
        </w:tabs>
        <w:spacing w:after="0" w:line="240" w:lineRule="auto"/>
        <w:jc w:val="both"/>
        <w:rPr>
          <w:rFonts w:cs="Calibri"/>
        </w:rPr>
      </w:pPr>
    </w:p>
    <w:p w14:paraId="6CFF34B3"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15959F2E" w14:textId="77777777" w:rsidR="00A95FC1" w:rsidRDefault="00A95FC1" w:rsidP="00A95FC1">
      <w:pPr>
        <w:tabs>
          <w:tab w:val="left" w:leader="underscore" w:pos="9639"/>
        </w:tabs>
        <w:spacing w:after="0" w:line="240" w:lineRule="auto"/>
        <w:jc w:val="both"/>
        <w:rPr>
          <w:rFonts w:cs="Calibri"/>
        </w:rPr>
      </w:pPr>
    </w:p>
    <w:p w14:paraId="28086DC5" w14:textId="77777777" w:rsidR="00A95FC1" w:rsidRDefault="00A95FC1" w:rsidP="00A95FC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6667F209" w14:textId="77777777" w:rsidR="00A95FC1" w:rsidRPr="00E74967" w:rsidRDefault="00A95FC1" w:rsidP="00A95FC1">
      <w:pPr>
        <w:tabs>
          <w:tab w:val="left" w:leader="underscore" w:pos="9639"/>
        </w:tabs>
        <w:spacing w:after="0" w:line="240" w:lineRule="auto"/>
        <w:jc w:val="both"/>
        <w:rPr>
          <w:rFonts w:cs="Calibri"/>
        </w:rPr>
      </w:pPr>
    </w:p>
    <w:p w14:paraId="3CBD2A72" w14:textId="522293AA" w:rsidR="00A95FC1" w:rsidRPr="005F25AF" w:rsidRDefault="00A95FC1" w:rsidP="00A95FC1">
      <w:pPr>
        <w:tabs>
          <w:tab w:val="left" w:leader="underscore" w:pos="9639"/>
        </w:tabs>
        <w:spacing w:after="0" w:line="240" w:lineRule="auto"/>
        <w:jc w:val="both"/>
        <w:rPr>
          <w:rFonts w:cs="Calibri"/>
          <w:color w:val="000000" w:themeColor="text1"/>
        </w:rPr>
      </w:pPr>
      <w:r w:rsidRPr="005F25AF">
        <w:rPr>
          <w:rFonts w:cs="Calibri"/>
          <w:b/>
          <w:color w:val="000000" w:themeColor="text1"/>
        </w:rPr>
        <w:t>f)</w:t>
      </w:r>
      <w:r w:rsidRPr="005F25AF">
        <w:rPr>
          <w:rFonts w:cs="Calibri"/>
          <w:color w:val="000000" w:themeColor="text1"/>
        </w:rPr>
        <w:t xml:space="preserve"> Provisiones: objetivo de su creación, monto y plazo:</w:t>
      </w:r>
      <w:r w:rsidR="005F25AF" w:rsidRPr="005F25AF">
        <w:rPr>
          <w:rFonts w:cs="Calibri"/>
          <w:color w:val="000000" w:themeColor="text1"/>
        </w:rPr>
        <w:t xml:space="preserve"> </w:t>
      </w:r>
    </w:p>
    <w:p w14:paraId="3BB60D22" w14:textId="7CFBF7AA" w:rsidR="005F25AF" w:rsidRPr="005F25AF" w:rsidRDefault="005F25AF" w:rsidP="00A95FC1">
      <w:pPr>
        <w:tabs>
          <w:tab w:val="left" w:leader="underscore" w:pos="9639"/>
        </w:tabs>
        <w:spacing w:after="0" w:line="240" w:lineRule="auto"/>
        <w:jc w:val="both"/>
        <w:rPr>
          <w:rFonts w:cs="Calibri"/>
          <w:color w:val="000000" w:themeColor="text1"/>
        </w:rPr>
      </w:pPr>
      <w:r w:rsidRPr="005F25AF">
        <w:rPr>
          <w:rFonts w:cs="Calibri"/>
          <w:color w:val="000000" w:themeColor="text1"/>
        </w:rPr>
        <w:t xml:space="preserve">Reconocimiento del gasto a corto plazo. </w:t>
      </w:r>
    </w:p>
    <w:p w14:paraId="401235D3" w14:textId="77777777" w:rsidR="00A95FC1" w:rsidRPr="005F25AF" w:rsidRDefault="00A95FC1" w:rsidP="00A95FC1">
      <w:pPr>
        <w:tabs>
          <w:tab w:val="left" w:leader="underscore" w:pos="9639"/>
        </w:tabs>
        <w:spacing w:after="0" w:line="240" w:lineRule="auto"/>
        <w:jc w:val="both"/>
        <w:rPr>
          <w:rFonts w:cs="Calibri"/>
          <w:color w:val="000000" w:themeColor="text1"/>
        </w:rPr>
      </w:pPr>
    </w:p>
    <w:p w14:paraId="5DC0713D" w14:textId="77777777" w:rsidR="00A95FC1" w:rsidRPr="005F25AF" w:rsidRDefault="00A95FC1" w:rsidP="00A95FC1">
      <w:pPr>
        <w:tabs>
          <w:tab w:val="left" w:leader="underscore" w:pos="9639"/>
        </w:tabs>
        <w:spacing w:after="0" w:line="240" w:lineRule="auto"/>
        <w:jc w:val="both"/>
        <w:rPr>
          <w:rFonts w:cs="Calibri"/>
          <w:color w:val="000000" w:themeColor="text1"/>
        </w:rPr>
      </w:pPr>
    </w:p>
    <w:p w14:paraId="3AC5163D" w14:textId="77777777" w:rsidR="00A95FC1" w:rsidRPr="005F25AF" w:rsidRDefault="00A95FC1" w:rsidP="00A95FC1">
      <w:pPr>
        <w:tabs>
          <w:tab w:val="left" w:leader="underscore" w:pos="9639"/>
        </w:tabs>
        <w:spacing w:after="0" w:line="240" w:lineRule="auto"/>
        <w:jc w:val="both"/>
        <w:rPr>
          <w:rFonts w:cs="Calibri"/>
          <w:color w:val="000000" w:themeColor="text1"/>
        </w:rPr>
      </w:pPr>
      <w:r w:rsidRPr="005F25AF">
        <w:rPr>
          <w:rFonts w:cs="Calibri"/>
          <w:b/>
          <w:color w:val="000000" w:themeColor="text1"/>
        </w:rPr>
        <w:t>g)</w:t>
      </w:r>
      <w:r w:rsidRPr="005F25AF">
        <w:rPr>
          <w:rFonts w:cs="Calibri"/>
          <w:color w:val="000000" w:themeColor="text1"/>
        </w:rPr>
        <w:t xml:space="preserve"> Reservas: objetivo de su creación, monto y plazo:</w:t>
      </w:r>
    </w:p>
    <w:p w14:paraId="695935DB" w14:textId="48769EFE" w:rsidR="005F25AF" w:rsidRPr="005F25AF" w:rsidRDefault="005F25AF" w:rsidP="00A95FC1">
      <w:pPr>
        <w:tabs>
          <w:tab w:val="left" w:leader="underscore" w:pos="9639"/>
        </w:tabs>
        <w:spacing w:after="0" w:line="240" w:lineRule="auto"/>
        <w:jc w:val="both"/>
        <w:rPr>
          <w:rFonts w:cs="Calibri"/>
          <w:color w:val="000000" w:themeColor="text1"/>
        </w:rPr>
      </w:pPr>
      <w:r w:rsidRPr="005F25AF">
        <w:rPr>
          <w:rFonts w:cs="Calibri"/>
          <w:color w:val="000000" w:themeColor="text1"/>
        </w:rPr>
        <w:t xml:space="preserve">Reconocimiento de la autorización del ejercicio del gasto con pago a corto plazo. </w:t>
      </w:r>
    </w:p>
    <w:p w14:paraId="35F2FD46" w14:textId="77777777" w:rsidR="00A95FC1" w:rsidRDefault="00A95FC1" w:rsidP="00A95FC1">
      <w:pPr>
        <w:tabs>
          <w:tab w:val="left" w:leader="underscore" w:pos="9639"/>
        </w:tabs>
        <w:spacing w:after="0" w:line="240" w:lineRule="auto"/>
        <w:jc w:val="both"/>
        <w:rPr>
          <w:rFonts w:cs="Calibri"/>
        </w:rPr>
      </w:pPr>
    </w:p>
    <w:p w14:paraId="57FE5018" w14:textId="77777777" w:rsidR="00A95FC1" w:rsidRDefault="00A95FC1" w:rsidP="00A95FC1">
      <w:pPr>
        <w:tabs>
          <w:tab w:val="left" w:leader="underscore" w:pos="9639"/>
        </w:tabs>
        <w:spacing w:after="0" w:line="240" w:lineRule="auto"/>
        <w:jc w:val="both"/>
        <w:rPr>
          <w:rFonts w:cs="Calibri"/>
        </w:rPr>
      </w:pPr>
    </w:p>
    <w:p w14:paraId="6C557103" w14:textId="77777777" w:rsidR="00A95FC1" w:rsidRDefault="00A95FC1" w:rsidP="00A95FC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4DD7B0D" w14:textId="77777777" w:rsidR="00A95FC1" w:rsidRDefault="00A95FC1" w:rsidP="00A95FC1">
      <w:pPr>
        <w:tabs>
          <w:tab w:val="left" w:leader="underscore" w:pos="9639"/>
        </w:tabs>
        <w:spacing w:after="0" w:line="240" w:lineRule="auto"/>
        <w:jc w:val="both"/>
        <w:rPr>
          <w:rFonts w:cs="Calibri"/>
        </w:rPr>
      </w:pPr>
      <w:r w:rsidRPr="0012405A">
        <w:rPr>
          <w:rFonts w:asciiTheme="minorHAnsi" w:hAnsiTheme="minorHAnsi" w:cstheme="minorHAnsi"/>
          <w:sz w:val="24"/>
          <w:szCs w:val="24"/>
        </w:rPr>
        <w:t>Esta nota no le aplica al ente público</w:t>
      </w:r>
    </w:p>
    <w:p w14:paraId="5FC6580B" w14:textId="77777777" w:rsidR="00A95FC1" w:rsidRPr="00E74967" w:rsidRDefault="00A95FC1" w:rsidP="00A95FC1">
      <w:pPr>
        <w:tabs>
          <w:tab w:val="left" w:leader="underscore" w:pos="9639"/>
        </w:tabs>
        <w:spacing w:after="0" w:line="240" w:lineRule="auto"/>
        <w:jc w:val="both"/>
        <w:rPr>
          <w:rFonts w:cs="Calibri"/>
        </w:rPr>
      </w:pPr>
    </w:p>
    <w:p w14:paraId="572C9249" w14:textId="77777777" w:rsidR="00A95FC1" w:rsidRPr="002A0482" w:rsidRDefault="00A95FC1" w:rsidP="00A95FC1">
      <w:pPr>
        <w:tabs>
          <w:tab w:val="left" w:leader="underscore" w:pos="9639"/>
        </w:tabs>
        <w:spacing w:after="0" w:line="240" w:lineRule="auto"/>
        <w:jc w:val="both"/>
        <w:rPr>
          <w:rFonts w:cs="Calibri"/>
          <w:color w:val="000000" w:themeColor="text1"/>
        </w:rPr>
      </w:pPr>
      <w:r w:rsidRPr="002A0482">
        <w:rPr>
          <w:rFonts w:cs="Calibri"/>
          <w:b/>
          <w:color w:val="000000" w:themeColor="text1"/>
        </w:rPr>
        <w:t>i)</w:t>
      </w:r>
      <w:r w:rsidRPr="002A0482">
        <w:rPr>
          <w:rFonts w:cs="Calibri"/>
          <w:color w:val="000000" w:themeColor="text1"/>
        </w:rPr>
        <w:t xml:space="preserve"> Reclasificaciones: Se deben revelar todos aquellos movimientos entre cuentas por efectos de cambios en los tipos de operaciones:</w:t>
      </w:r>
    </w:p>
    <w:p w14:paraId="63F4D0C3" w14:textId="7109006E" w:rsidR="00A95FC1" w:rsidRDefault="002A0482" w:rsidP="00A95FC1">
      <w:pPr>
        <w:tabs>
          <w:tab w:val="left" w:leader="underscore" w:pos="9639"/>
        </w:tabs>
        <w:spacing w:after="0" w:line="240" w:lineRule="auto"/>
        <w:jc w:val="both"/>
        <w:rPr>
          <w:rFonts w:cs="Calibri"/>
        </w:rPr>
      </w:pPr>
      <w:r>
        <w:rPr>
          <w:rFonts w:cs="Calibri"/>
        </w:rPr>
        <w:t xml:space="preserve">Se anexa informe al final. </w:t>
      </w:r>
    </w:p>
    <w:p w14:paraId="41F9A54D" w14:textId="77777777" w:rsidR="00A95FC1" w:rsidRPr="00E74967" w:rsidRDefault="00A95FC1" w:rsidP="00A95FC1">
      <w:pPr>
        <w:tabs>
          <w:tab w:val="left" w:leader="underscore" w:pos="9639"/>
        </w:tabs>
        <w:spacing w:after="0" w:line="240" w:lineRule="auto"/>
        <w:jc w:val="both"/>
        <w:rPr>
          <w:rFonts w:cs="Calibri"/>
        </w:rPr>
      </w:pPr>
    </w:p>
    <w:p w14:paraId="21475A5C"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51C6058" w14:textId="682E9A98" w:rsidR="00E00323" w:rsidRDefault="001208E5" w:rsidP="00CB41C4">
      <w:pPr>
        <w:tabs>
          <w:tab w:val="left" w:leader="underscore" w:pos="9639"/>
        </w:tabs>
        <w:spacing w:after="0" w:line="240" w:lineRule="auto"/>
        <w:jc w:val="both"/>
        <w:rPr>
          <w:rFonts w:cs="Calibri"/>
        </w:rPr>
      </w:pPr>
      <w:r w:rsidRPr="001208E5">
        <w:rPr>
          <w:rFonts w:cs="Calibri"/>
        </w:rPr>
        <w:t xml:space="preserve">Que los estados financieros de las dependencias muestren razonablemente las cuentas de balance, Proceso mediante el cual un área de contabilidad debe examinar y analizar los saldos de las cuentas de Balance, con el propósito de identificar </w:t>
      </w:r>
      <w:r>
        <w:rPr>
          <w:rFonts w:cs="Calibri"/>
        </w:rPr>
        <w:t>las cuentas que requieran ser canceladas</w:t>
      </w:r>
      <w:r w:rsidRPr="001208E5">
        <w:rPr>
          <w:rFonts w:cs="Calibri"/>
        </w:rPr>
        <w:t xml:space="preserve"> de </w:t>
      </w:r>
      <w:r>
        <w:rPr>
          <w:rFonts w:cs="Calibri"/>
        </w:rPr>
        <w:t>la</w:t>
      </w:r>
      <w:r w:rsidRPr="001208E5">
        <w:rPr>
          <w:rFonts w:cs="Calibri"/>
        </w:rPr>
        <w:t xml:space="preserve"> contabilidad</w:t>
      </w:r>
      <w:r>
        <w:rPr>
          <w:rFonts w:cs="Calibri"/>
        </w:rPr>
        <w:t>.</w:t>
      </w:r>
    </w:p>
    <w:p w14:paraId="77ECC1D5" w14:textId="77777777" w:rsidR="007D76E9" w:rsidRPr="00E74967" w:rsidRDefault="007D76E9" w:rsidP="00CB41C4">
      <w:pPr>
        <w:tabs>
          <w:tab w:val="left" w:leader="underscore" w:pos="9639"/>
        </w:tabs>
        <w:spacing w:after="0" w:line="240" w:lineRule="auto"/>
        <w:jc w:val="both"/>
        <w:rPr>
          <w:rFonts w:cs="Calibri"/>
        </w:rPr>
      </w:pPr>
    </w:p>
    <w:p w14:paraId="2CA8BAC1" w14:textId="7513B54E" w:rsidR="007D1E76" w:rsidRPr="000C3365" w:rsidRDefault="00741E0C" w:rsidP="000C3365">
      <w:pPr>
        <w:pStyle w:val="Ttulo2"/>
        <w:rPr>
          <w:rFonts w:asciiTheme="minorHAnsi" w:hAnsiTheme="minorHAnsi" w:cstheme="minorHAnsi"/>
          <w:b/>
          <w:color w:val="auto"/>
          <w:sz w:val="22"/>
        </w:rPr>
      </w:pPr>
      <w:bookmarkStart w:id="7" w:name="_Toc508279627"/>
      <w:r>
        <w:rPr>
          <w:rFonts w:asciiTheme="minorHAnsi" w:hAnsiTheme="minorHAnsi" w:cstheme="minorHAnsi"/>
          <w:b/>
          <w:color w:val="auto"/>
          <w:sz w:val="22"/>
        </w:rPr>
        <w:t>7</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7"/>
    </w:p>
    <w:p w14:paraId="60114D16" w14:textId="77777777" w:rsidR="007D1E76" w:rsidRPr="00E74967" w:rsidRDefault="007D1E76" w:rsidP="00CB41C4">
      <w:pPr>
        <w:tabs>
          <w:tab w:val="left" w:leader="underscore" w:pos="9639"/>
        </w:tabs>
        <w:spacing w:after="0" w:line="240" w:lineRule="auto"/>
        <w:jc w:val="both"/>
        <w:rPr>
          <w:rFonts w:cs="Calibri"/>
        </w:rPr>
      </w:pPr>
    </w:p>
    <w:p w14:paraId="7370516A" w14:textId="77777777" w:rsidR="00A95FC1" w:rsidRPr="00E74967" w:rsidRDefault="00A95FC1" w:rsidP="00A95FC1">
      <w:pPr>
        <w:tabs>
          <w:tab w:val="left" w:leader="underscore" w:pos="9639"/>
        </w:tabs>
        <w:spacing w:after="0" w:line="240" w:lineRule="auto"/>
        <w:jc w:val="both"/>
        <w:rPr>
          <w:rFonts w:cs="Calibri"/>
        </w:rPr>
      </w:pPr>
      <w:r w:rsidRPr="00E74967">
        <w:rPr>
          <w:rFonts w:cs="Calibri"/>
        </w:rPr>
        <w:t>Se informará sobre:</w:t>
      </w:r>
    </w:p>
    <w:p w14:paraId="36F0564E" w14:textId="77777777" w:rsidR="00A95FC1" w:rsidRPr="00E74967" w:rsidRDefault="00A95FC1" w:rsidP="00A95FC1">
      <w:pPr>
        <w:tabs>
          <w:tab w:val="left" w:leader="underscore" w:pos="9639"/>
        </w:tabs>
        <w:spacing w:after="0" w:line="240" w:lineRule="auto"/>
        <w:jc w:val="both"/>
        <w:rPr>
          <w:rFonts w:cs="Calibri"/>
        </w:rPr>
      </w:pPr>
    </w:p>
    <w:p w14:paraId="3D2BBF7C" w14:textId="77777777" w:rsidR="00A95FC1" w:rsidRDefault="00A95FC1" w:rsidP="00A95FC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525DC705" w14:textId="77777777" w:rsidR="00A95FC1" w:rsidRPr="00E74967" w:rsidRDefault="00A95FC1" w:rsidP="00A95FC1">
      <w:pPr>
        <w:tabs>
          <w:tab w:val="left" w:leader="underscore" w:pos="9639"/>
        </w:tabs>
        <w:spacing w:after="0" w:line="240" w:lineRule="auto"/>
        <w:jc w:val="both"/>
        <w:rPr>
          <w:rFonts w:cs="Calibri"/>
        </w:rPr>
      </w:pPr>
      <w:r>
        <w:rPr>
          <w:rFonts w:cs="Calibri"/>
        </w:rPr>
        <w:t xml:space="preserve"> </w:t>
      </w:r>
      <w:r w:rsidRPr="0012405A">
        <w:rPr>
          <w:rFonts w:asciiTheme="minorHAnsi" w:hAnsiTheme="minorHAnsi" w:cstheme="minorHAnsi"/>
          <w:sz w:val="24"/>
          <w:szCs w:val="24"/>
        </w:rPr>
        <w:t>Esta nota no le aplica al ente público</w:t>
      </w:r>
    </w:p>
    <w:p w14:paraId="72A8F5E3"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56EDF4F5" w14:textId="77777777" w:rsidR="00A95FC1" w:rsidRDefault="00A95FC1" w:rsidP="00A95FC1">
      <w:pPr>
        <w:tabs>
          <w:tab w:val="left" w:leader="underscore" w:pos="9639"/>
        </w:tabs>
        <w:spacing w:after="0" w:line="240" w:lineRule="auto"/>
        <w:jc w:val="both"/>
        <w:rPr>
          <w:rFonts w:cs="Calibri"/>
          <w:b/>
        </w:rPr>
      </w:pPr>
      <w:r w:rsidRPr="0012405A">
        <w:rPr>
          <w:rFonts w:asciiTheme="minorHAnsi" w:hAnsiTheme="minorHAnsi" w:cstheme="minorHAnsi"/>
          <w:sz w:val="24"/>
          <w:szCs w:val="24"/>
        </w:rPr>
        <w:t>Esta nota no le aplica al ente público</w:t>
      </w:r>
      <w:r w:rsidRPr="00E74967">
        <w:rPr>
          <w:rFonts w:cs="Calibri"/>
          <w:b/>
        </w:rPr>
        <w:t xml:space="preserve"> </w:t>
      </w:r>
    </w:p>
    <w:p w14:paraId="01DB3FA3"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lastRenderedPageBreak/>
        <w:t xml:space="preserve">c) </w:t>
      </w:r>
      <w:r w:rsidRPr="00E74967">
        <w:rPr>
          <w:rFonts w:cs="Calibri"/>
        </w:rPr>
        <w:t>Posición en moneda extranjera:</w:t>
      </w:r>
    </w:p>
    <w:p w14:paraId="53250184" w14:textId="77777777" w:rsidR="00A95FC1" w:rsidRDefault="00A95FC1" w:rsidP="00A95FC1">
      <w:pPr>
        <w:tabs>
          <w:tab w:val="left" w:leader="underscore" w:pos="9639"/>
        </w:tabs>
        <w:spacing w:after="0" w:line="240" w:lineRule="auto"/>
        <w:jc w:val="both"/>
        <w:rPr>
          <w:rFonts w:cs="Calibri"/>
          <w:b/>
        </w:rPr>
      </w:pPr>
      <w:r w:rsidRPr="0012405A">
        <w:rPr>
          <w:rFonts w:asciiTheme="minorHAnsi" w:hAnsiTheme="minorHAnsi" w:cstheme="minorHAnsi"/>
          <w:sz w:val="24"/>
          <w:szCs w:val="24"/>
        </w:rPr>
        <w:t>Esta nota no le aplica al ente público</w:t>
      </w:r>
      <w:r w:rsidRPr="00E74967">
        <w:rPr>
          <w:rFonts w:cs="Calibri"/>
          <w:b/>
        </w:rPr>
        <w:t xml:space="preserve"> </w:t>
      </w:r>
    </w:p>
    <w:p w14:paraId="4DB812BA"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29B33806" w14:textId="77777777" w:rsidR="00A95FC1" w:rsidRDefault="00A95FC1" w:rsidP="00A95FC1">
      <w:pPr>
        <w:tabs>
          <w:tab w:val="left" w:leader="underscore" w:pos="9639"/>
        </w:tabs>
        <w:spacing w:after="0" w:line="240" w:lineRule="auto"/>
        <w:jc w:val="both"/>
        <w:rPr>
          <w:rFonts w:cs="Calibri"/>
          <w:b/>
        </w:rPr>
      </w:pPr>
      <w:r w:rsidRPr="0012405A">
        <w:rPr>
          <w:rFonts w:asciiTheme="minorHAnsi" w:hAnsiTheme="minorHAnsi" w:cstheme="minorHAnsi"/>
          <w:sz w:val="24"/>
          <w:szCs w:val="24"/>
        </w:rPr>
        <w:t>Esta nota no le aplica al ente público</w:t>
      </w:r>
      <w:r w:rsidRPr="00E74967">
        <w:rPr>
          <w:rFonts w:cs="Calibri"/>
          <w:b/>
        </w:rPr>
        <w:t xml:space="preserve"> </w:t>
      </w:r>
    </w:p>
    <w:p w14:paraId="5B78F879" w14:textId="77777777" w:rsidR="00A95FC1" w:rsidRPr="00E74967" w:rsidRDefault="00A95FC1" w:rsidP="00A95FC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AE11FEF" w14:textId="77777777" w:rsidR="00A95FC1" w:rsidRDefault="00A95FC1" w:rsidP="00A95FC1">
      <w:pPr>
        <w:tabs>
          <w:tab w:val="left" w:leader="underscore" w:pos="9639"/>
        </w:tabs>
        <w:spacing w:after="0" w:line="240" w:lineRule="auto"/>
        <w:jc w:val="both"/>
        <w:rPr>
          <w:rFonts w:cs="Calibri"/>
        </w:rPr>
      </w:pPr>
      <w:r w:rsidRPr="0012405A">
        <w:rPr>
          <w:rFonts w:asciiTheme="minorHAnsi" w:hAnsiTheme="minorHAnsi" w:cstheme="minorHAnsi"/>
          <w:sz w:val="24"/>
          <w:szCs w:val="24"/>
        </w:rPr>
        <w:t>Esta nota no le aplica al ente público</w:t>
      </w:r>
      <w:r w:rsidRPr="00E74967">
        <w:rPr>
          <w:rFonts w:cs="Calibri"/>
        </w:rPr>
        <w:t xml:space="preserve"> </w:t>
      </w:r>
    </w:p>
    <w:p w14:paraId="3992F5D5" w14:textId="77777777" w:rsidR="00A95FC1" w:rsidRPr="00E74967" w:rsidRDefault="00A95FC1" w:rsidP="00A95FC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5EDB655" w14:textId="77777777" w:rsidR="00A95FC1" w:rsidRPr="00E74967" w:rsidRDefault="00A95FC1" w:rsidP="00A95FC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1C9AE80E" w14:textId="77777777" w:rsidR="007D1E76" w:rsidRPr="00E74967" w:rsidRDefault="007D1E76" w:rsidP="00CB41C4">
      <w:pPr>
        <w:tabs>
          <w:tab w:val="left" w:leader="underscore" w:pos="9639"/>
        </w:tabs>
        <w:spacing w:after="0" w:line="240" w:lineRule="auto"/>
        <w:jc w:val="both"/>
        <w:rPr>
          <w:rFonts w:cs="Calibri"/>
        </w:rPr>
      </w:pPr>
    </w:p>
    <w:p w14:paraId="2501C1C6" w14:textId="21076059" w:rsidR="007E3EA3" w:rsidRPr="007E3EA3" w:rsidRDefault="00741E0C" w:rsidP="007E3EA3">
      <w:pPr>
        <w:keepNext/>
        <w:keepLines/>
        <w:spacing w:before="40" w:after="0"/>
        <w:outlineLvl w:val="1"/>
        <w:rPr>
          <w:rFonts w:asciiTheme="minorHAnsi" w:eastAsiaTheme="majorEastAsia" w:hAnsiTheme="minorHAnsi" w:cstheme="minorHAnsi"/>
          <w:b/>
          <w:szCs w:val="26"/>
        </w:rPr>
      </w:pPr>
      <w:bookmarkStart w:id="8" w:name="_Toc508279631"/>
      <w:r>
        <w:rPr>
          <w:rFonts w:asciiTheme="minorHAnsi" w:eastAsiaTheme="majorEastAsia" w:hAnsiTheme="minorHAnsi" w:cstheme="minorHAnsi"/>
          <w:b/>
          <w:szCs w:val="26"/>
        </w:rPr>
        <w:t>8</w:t>
      </w:r>
      <w:r w:rsidR="007E3EA3" w:rsidRPr="007E3EA3">
        <w:rPr>
          <w:rFonts w:asciiTheme="minorHAnsi" w:eastAsiaTheme="majorEastAsia" w:hAnsiTheme="minorHAnsi" w:cstheme="minorHAnsi"/>
          <w:b/>
          <w:szCs w:val="26"/>
        </w:rPr>
        <w:t>. Reporte Analítico del Activo:</w:t>
      </w:r>
    </w:p>
    <w:p w14:paraId="4F7389AB" w14:textId="77777777" w:rsidR="007E3EA3" w:rsidRPr="007E3EA3" w:rsidRDefault="007E3EA3" w:rsidP="007E3EA3">
      <w:pPr>
        <w:tabs>
          <w:tab w:val="left" w:leader="underscore" w:pos="9639"/>
        </w:tabs>
        <w:spacing w:after="0" w:line="240" w:lineRule="auto"/>
        <w:jc w:val="both"/>
        <w:rPr>
          <w:rFonts w:cs="Calibri"/>
        </w:rPr>
      </w:pPr>
    </w:p>
    <w:p w14:paraId="1E753C91" w14:textId="77777777" w:rsidR="007E3EA3" w:rsidRPr="007E3EA3" w:rsidRDefault="007E3EA3" w:rsidP="007E3EA3">
      <w:pPr>
        <w:tabs>
          <w:tab w:val="left" w:leader="underscore" w:pos="9639"/>
        </w:tabs>
        <w:spacing w:after="0" w:line="240" w:lineRule="auto"/>
        <w:jc w:val="both"/>
        <w:rPr>
          <w:rFonts w:cs="Calibri"/>
        </w:rPr>
      </w:pPr>
      <w:r w:rsidRPr="007E3EA3">
        <w:rPr>
          <w:rFonts w:cs="Calibri"/>
        </w:rPr>
        <w:t>Debe mostrar la siguiente información:</w:t>
      </w:r>
    </w:p>
    <w:p w14:paraId="12A1392E" w14:textId="77777777" w:rsidR="007E3EA3" w:rsidRPr="007E3EA3" w:rsidRDefault="007E3EA3" w:rsidP="007E3EA3">
      <w:pPr>
        <w:tabs>
          <w:tab w:val="left" w:leader="underscore" w:pos="9639"/>
        </w:tabs>
        <w:spacing w:after="0" w:line="240" w:lineRule="auto"/>
        <w:jc w:val="both"/>
        <w:rPr>
          <w:rFonts w:cs="Calibri"/>
        </w:rPr>
      </w:pPr>
    </w:p>
    <w:p w14:paraId="4E1B5D85"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a)</w:t>
      </w:r>
      <w:r w:rsidRPr="007E3EA3">
        <w:rPr>
          <w:rFonts w:cs="Calibri"/>
        </w:rPr>
        <w:t xml:space="preserve"> Vida útil o porcentajes de depreciación, deterioro o amortización utilizados en los diferentes tipos de activos:</w:t>
      </w:r>
    </w:p>
    <w:p w14:paraId="0ADF9FEB" w14:textId="77777777" w:rsidR="007E3EA3" w:rsidRPr="007E3EA3" w:rsidRDefault="007E3EA3" w:rsidP="007E3EA3">
      <w:pPr>
        <w:tabs>
          <w:tab w:val="left" w:leader="underscore" w:pos="9639"/>
        </w:tabs>
        <w:spacing w:after="0" w:line="240" w:lineRule="auto"/>
        <w:jc w:val="both"/>
        <w:rPr>
          <w:rFonts w:cs="Calibri"/>
        </w:rPr>
      </w:pPr>
      <w:r w:rsidRPr="007E3EA3">
        <w:rPr>
          <w:rFonts w:cs="Calibri"/>
        </w:rPr>
        <w:t xml:space="preserve">30% anual para equipo de cómputo </w:t>
      </w:r>
    </w:p>
    <w:p w14:paraId="65861527" w14:textId="77777777" w:rsidR="007D76E9" w:rsidRDefault="007E3EA3" w:rsidP="007E3EA3">
      <w:pPr>
        <w:tabs>
          <w:tab w:val="left" w:leader="underscore" w:pos="9639"/>
        </w:tabs>
        <w:spacing w:after="0" w:line="240" w:lineRule="auto"/>
        <w:jc w:val="both"/>
        <w:rPr>
          <w:rFonts w:cs="Calibri"/>
        </w:rPr>
      </w:pPr>
      <w:r w:rsidRPr="007E3EA3">
        <w:rPr>
          <w:rFonts w:cs="Calibri"/>
        </w:rPr>
        <w:t>10% para los demás</w:t>
      </w:r>
      <w:r w:rsidR="007D76E9">
        <w:rPr>
          <w:rFonts w:cs="Calibri"/>
        </w:rPr>
        <w:t xml:space="preserve"> bienes.</w:t>
      </w:r>
    </w:p>
    <w:p w14:paraId="4006C3BA" w14:textId="3E5BDEFB" w:rsidR="007E3EA3" w:rsidRPr="007E3EA3" w:rsidRDefault="007E3EA3" w:rsidP="007E3EA3">
      <w:pPr>
        <w:tabs>
          <w:tab w:val="left" w:leader="underscore" w:pos="9639"/>
        </w:tabs>
        <w:spacing w:after="0" w:line="240" w:lineRule="auto"/>
        <w:jc w:val="both"/>
        <w:rPr>
          <w:rFonts w:cs="Calibri"/>
        </w:rPr>
      </w:pPr>
      <w:r w:rsidRPr="007E3EA3">
        <w:rPr>
          <w:rFonts w:cs="Calibri"/>
        </w:rPr>
        <w:t xml:space="preserve"> </w:t>
      </w:r>
    </w:p>
    <w:p w14:paraId="2093159C" w14:textId="77777777" w:rsidR="007D76E9" w:rsidRDefault="007E3EA3" w:rsidP="007E3EA3">
      <w:pPr>
        <w:tabs>
          <w:tab w:val="left" w:leader="underscore" w:pos="9639"/>
        </w:tabs>
        <w:spacing w:after="0" w:line="240" w:lineRule="auto"/>
        <w:jc w:val="both"/>
        <w:rPr>
          <w:rFonts w:ascii="Arial" w:hAnsi="Arial" w:cs="Arial"/>
          <w:color w:val="CDCDCD"/>
          <w:sz w:val="21"/>
          <w:szCs w:val="21"/>
          <w:shd w:val="clear" w:color="auto" w:fill="101218"/>
        </w:rPr>
      </w:pPr>
      <w:r w:rsidRPr="007E3EA3">
        <w:rPr>
          <w:rFonts w:cs="Calibri"/>
          <w:b/>
        </w:rPr>
        <w:t>b)</w:t>
      </w:r>
      <w:r w:rsidRPr="007E3EA3">
        <w:rPr>
          <w:rFonts w:cs="Calibri"/>
        </w:rPr>
        <w:t xml:space="preserve"> Cambios en el porcentaje de depreciación o valor residual de los activos:</w:t>
      </w:r>
      <w:r w:rsidR="007D76E9" w:rsidRPr="007D76E9">
        <w:rPr>
          <w:rFonts w:ascii="Arial" w:hAnsi="Arial" w:cs="Arial"/>
          <w:color w:val="CDCDCD"/>
          <w:sz w:val="21"/>
          <w:szCs w:val="21"/>
          <w:shd w:val="clear" w:color="auto" w:fill="101218"/>
        </w:rPr>
        <w:t xml:space="preserve"> </w:t>
      </w:r>
    </w:p>
    <w:p w14:paraId="6CDBF6B3" w14:textId="77777777" w:rsidR="007D76E9" w:rsidRDefault="007D76E9" w:rsidP="007E3EA3">
      <w:pPr>
        <w:tabs>
          <w:tab w:val="left" w:leader="underscore" w:pos="9639"/>
        </w:tabs>
        <w:spacing w:after="0" w:line="240" w:lineRule="auto"/>
        <w:jc w:val="both"/>
        <w:rPr>
          <w:rFonts w:cs="Calibri"/>
        </w:rPr>
      </w:pPr>
      <w:r>
        <w:rPr>
          <w:rFonts w:cs="Calibri"/>
        </w:rPr>
        <w:t xml:space="preserve">se informa que no se realizaron </w:t>
      </w:r>
      <w:bookmarkStart w:id="9" w:name="_Hlk192166665"/>
      <w:r>
        <w:rPr>
          <w:rFonts w:cs="Calibri"/>
        </w:rPr>
        <w:t xml:space="preserve">cambios en </w:t>
      </w:r>
      <w:r w:rsidRPr="007D76E9">
        <w:rPr>
          <w:rFonts w:cs="Calibri"/>
        </w:rPr>
        <w:t>el porcentaje de deducción de activos</w:t>
      </w:r>
      <w:r>
        <w:rPr>
          <w:rFonts w:cs="Calibri"/>
        </w:rPr>
        <w:t>.</w:t>
      </w:r>
    </w:p>
    <w:bookmarkEnd w:id="9"/>
    <w:p w14:paraId="0706A40D" w14:textId="77777777" w:rsidR="007E3EA3" w:rsidRPr="007E3EA3" w:rsidRDefault="007E3EA3" w:rsidP="007E3EA3">
      <w:pPr>
        <w:tabs>
          <w:tab w:val="left" w:leader="underscore" w:pos="9639"/>
        </w:tabs>
        <w:spacing w:after="0" w:line="240" w:lineRule="auto"/>
        <w:jc w:val="both"/>
        <w:rPr>
          <w:rFonts w:cs="Calibri"/>
        </w:rPr>
      </w:pPr>
    </w:p>
    <w:p w14:paraId="24D0339B"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c)</w:t>
      </w:r>
      <w:r w:rsidRPr="007E3EA3">
        <w:rPr>
          <w:rFonts w:cs="Calibri"/>
        </w:rPr>
        <w:t xml:space="preserve"> Importe de los gastos capitalizados en el ejercicio, tanto financieros como de investigación y desarrollo:</w:t>
      </w:r>
    </w:p>
    <w:p w14:paraId="10D7CBE2" w14:textId="77777777" w:rsidR="00B528BE" w:rsidRPr="00B528BE" w:rsidRDefault="00B528BE" w:rsidP="00B528BE">
      <w:pPr>
        <w:tabs>
          <w:tab w:val="left" w:leader="underscore" w:pos="9639"/>
        </w:tabs>
        <w:spacing w:after="0" w:line="240" w:lineRule="auto"/>
        <w:jc w:val="both"/>
        <w:rPr>
          <w:rFonts w:cs="Calibri"/>
          <w:b/>
        </w:rPr>
      </w:pPr>
      <w:r w:rsidRPr="00B528BE">
        <w:rPr>
          <w:rFonts w:cs="Calibri"/>
        </w:rPr>
        <w:t>Esta nota no le aplica al ente público</w:t>
      </w:r>
    </w:p>
    <w:p w14:paraId="552AF332" w14:textId="77777777" w:rsidR="00B528BE" w:rsidRDefault="00B528BE" w:rsidP="007E3EA3">
      <w:pPr>
        <w:tabs>
          <w:tab w:val="left" w:leader="underscore" w:pos="9639"/>
        </w:tabs>
        <w:spacing w:after="0" w:line="240" w:lineRule="auto"/>
        <w:jc w:val="both"/>
        <w:rPr>
          <w:rFonts w:cs="Calibri"/>
        </w:rPr>
      </w:pPr>
    </w:p>
    <w:p w14:paraId="7583A4C0"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d)</w:t>
      </w:r>
      <w:r w:rsidRPr="007E3EA3">
        <w:rPr>
          <w:rFonts w:cs="Calibri"/>
        </w:rPr>
        <w:t xml:space="preserve"> Riesgos por tipo de cambio o tipo de interés de las inversiones financieras:</w:t>
      </w:r>
    </w:p>
    <w:p w14:paraId="5DF047B9" w14:textId="65FC6949" w:rsidR="00B528BE" w:rsidRDefault="00B528BE" w:rsidP="007E3EA3">
      <w:pPr>
        <w:tabs>
          <w:tab w:val="left" w:leader="underscore" w:pos="9639"/>
        </w:tabs>
        <w:spacing w:after="0" w:line="240" w:lineRule="auto"/>
        <w:jc w:val="both"/>
        <w:rPr>
          <w:rFonts w:cs="Calibri"/>
        </w:rPr>
      </w:pPr>
      <w:r w:rsidRPr="00B528BE">
        <w:rPr>
          <w:rFonts w:cs="Calibri"/>
        </w:rPr>
        <w:t>Esta nota no le aplica al ente público</w:t>
      </w:r>
    </w:p>
    <w:p w14:paraId="002F7041" w14:textId="77777777" w:rsidR="00B528BE" w:rsidRDefault="00B528BE" w:rsidP="007E3EA3">
      <w:pPr>
        <w:tabs>
          <w:tab w:val="left" w:leader="underscore" w:pos="9639"/>
        </w:tabs>
        <w:spacing w:after="0" w:line="240" w:lineRule="auto"/>
        <w:jc w:val="both"/>
        <w:rPr>
          <w:rFonts w:cs="Calibri"/>
        </w:rPr>
      </w:pPr>
    </w:p>
    <w:p w14:paraId="04D1F982"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 xml:space="preserve">e) </w:t>
      </w:r>
      <w:r w:rsidRPr="007E3EA3">
        <w:rPr>
          <w:rFonts w:cs="Calibri"/>
        </w:rPr>
        <w:t>Valor activado en el ejercicio de los bienes construidos por la entidad:</w:t>
      </w:r>
    </w:p>
    <w:p w14:paraId="065DA967" w14:textId="77777777" w:rsidR="007E3EA3" w:rsidRDefault="007E3EA3" w:rsidP="007E3EA3">
      <w:pPr>
        <w:tabs>
          <w:tab w:val="left" w:leader="underscore" w:pos="9639"/>
        </w:tabs>
        <w:spacing w:after="0" w:line="240" w:lineRule="auto"/>
        <w:jc w:val="both"/>
        <w:rPr>
          <w:rFonts w:asciiTheme="minorHAnsi" w:hAnsiTheme="minorHAnsi" w:cstheme="minorHAnsi"/>
          <w:sz w:val="24"/>
          <w:szCs w:val="24"/>
        </w:rPr>
      </w:pPr>
      <w:bookmarkStart w:id="10" w:name="_Hlk192166833"/>
      <w:r w:rsidRPr="007E3EA3">
        <w:rPr>
          <w:rFonts w:asciiTheme="minorHAnsi" w:hAnsiTheme="minorHAnsi" w:cstheme="minorHAnsi"/>
          <w:sz w:val="24"/>
          <w:szCs w:val="24"/>
        </w:rPr>
        <w:t>Esta nota no le aplica al ente público</w:t>
      </w:r>
    </w:p>
    <w:p w14:paraId="01230A16" w14:textId="77777777" w:rsidR="00B528BE" w:rsidRPr="007E3EA3" w:rsidRDefault="00B528BE" w:rsidP="007E3EA3">
      <w:pPr>
        <w:tabs>
          <w:tab w:val="left" w:leader="underscore" w:pos="9639"/>
        </w:tabs>
        <w:spacing w:after="0" w:line="240" w:lineRule="auto"/>
        <w:jc w:val="both"/>
        <w:rPr>
          <w:rFonts w:cs="Calibri"/>
          <w:b/>
        </w:rPr>
      </w:pPr>
    </w:p>
    <w:bookmarkEnd w:id="10"/>
    <w:p w14:paraId="5238783C"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f)</w:t>
      </w:r>
      <w:r w:rsidRPr="007E3EA3">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B6968E4" w14:textId="77777777" w:rsidR="007E3EA3" w:rsidRPr="007E3EA3" w:rsidRDefault="007E3EA3" w:rsidP="007E3EA3">
      <w:pPr>
        <w:tabs>
          <w:tab w:val="left" w:leader="underscore" w:pos="9639"/>
        </w:tabs>
        <w:spacing w:after="0" w:line="240" w:lineRule="auto"/>
        <w:jc w:val="both"/>
        <w:rPr>
          <w:rFonts w:cs="Calibri"/>
          <w:b/>
        </w:rPr>
      </w:pPr>
      <w:r w:rsidRPr="007E3EA3">
        <w:rPr>
          <w:rFonts w:asciiTheme="minorHAnsi" w:hAnsiTheme="minorHAnsi" w:cstheme="minorHAnsi"/>
          <w:sz w:val="24"/>
          <w:szCs w:val="24"/>
        </w:rPr>
        <w:t>Esta nota no le aplica al ente público</w:t>
      </w:r>
      <w:r w:rsidRPr="007E3EA3">
        <w:rPr>
          <w:rFonts w:cs="Calibri"/>
          <w:b/>
        </w:rPr>
        <w:t xml:space="preserve"> </w:t>
      </w:r>
    </w:p>
    <w:p w14:paraId="75E9DD86"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g)</w:t>
      </w:r>
      <w:r w:rsidRPr="007E3EA3">
        <w:rPr>
          <w:rFonts w:cs="Calibri"/>
        </w:rPr>
        <w:t xml:space="preserve"> Desmantelamiento de Activos, procedimientos, implicaciones, efectos contables:</w:t>
      </w:r>
    </w:p>
    <w:p w14:paraId="27E450B2" w14:textId="77777777" w:rsidR="007E3EA3" w:rsidRPr="007E3EA3" w:rsidRDefault="007E3EA3" w:rsidP="007E3EA3">
      <w:pPr>
        <w:tabs>
          <w:tab w:val="left" w:leader="underscore" w:pos="9639"/>
        </w:tabs>
        <w:spacing w:after="0" w:line="240" w:lineRule="auto"/>
        <w:jc w:val="both"/>
        <w:rPr>
          <w:rFonts w:cs="Calibri"/>
          <w:b/>
        </w:rPr>
      </w:pPr>
      <w:r w:rsidRPr="007E3EA3">
        <w:rPr>
          <w:rFonts w:asciiTheme="minorHAnsi" w:hAnsiTheme="minorHAnsi" w:cstheme="minorHAnsi"/>
          <w:sz w:val="24"/>
          <w:szCs w:val="24"/>
        </w:rPr>
        <w:t>Esta nota no le aplica al ente público</w:t>
      </w:r>
      <w:r w:rsidRPr="007E3EA3">
        <w:rPr>
          <w:rFonts w:cs="Calibri"/>
          <w:b/>
        </w:rPr>
        <w:t xml:space="preserve"> </w:t>
      </w:r>
    </w:p>
    <w:p w14:paraId="7CF88F9B"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h)</w:t>
      </w:r>
      <w:r w:rsidRPr="007E3EA3">
        <w:rPr>
          <w:rFonts w:cs="Calibri"/>
        </w:rPr>
        <w:t xml:space="preserve"> Administración de activos; planeación con el objetivo de que el ente los utilice de manera más efectiva:</w:t>
      </w:r>
    </w:p>
    <w:p w14:paraId="66AA306E" w14:textId="77777777" w:rsidR="007E3EA3" w:rsidRDefault="007E3EA3" w:rsidP="007E3EA3">
      <w:pPr>
        <w:tabs>
          <w:tab w:val="left" w:leader="underscore" w:pos="9639"/>
        </w:tabs>
        <w:spacing w:after="0" w:line="240" w:lineRule="auto"/>
        <w:jc w:val="both"/>
        <w:rPr>
          <w:rFonts w:cs="Calibri"/>
        </w:rPr>
      </w:pPr>
      <w:r w:rsidRPr="007E3EA3">
        <w:rPr>
          <w:rFonts w:asciiTheme="minorHAnsi" w:hAnsiTheme="minorHAnsi" w:cstheme="minorHAnsi"/>
          <w:sz w:val="24"/>
          <w:szCs w:val="24"/>
        </w:rPr>
        <w:t>Esta nota no le aplica al ente público</w:t>
      </w:r>
      <w:r w:rsidRPr="007E3EA3">
        <w:rPr>
          <w:rFonts w:cs="Calibri"/>
        </w:rPr>
        <w:t xml:space="preserve"> </w:t>
      </w:r>
    </w:p>
    <w:p w14:paraId="0D87D1BD" w14:textId="77777777" w:rsidR="00B528BE" w:rsidRPr="007E3EA3" w:rsidRDefault="00B528BE" w:rsidP="007E3EA3">
      <w:pPr>
        <w:tabs>
          <w:tab w:val="left" w:leader="underscore" w:pos="9639"/>
        </w:tabs>
        <w:spacing w:after="0" w:line="240" w:lineRule="auto"/>
        <w:jc w:val="both"/>
        <w:rPr>
          <w:rFonts w:cs="Calibri"/>
        </w:rPr>
      </w:pPr>
    </w:p>
    <w:p w14:paraId="2A10E75F" w14:textId="77777777" w:rsidR="007E3EA3" w:rsidRPr="007E3EA3" w:rsidRDefault="007E3EA3" w:rsidP="007E3EA3">
      <w:pPr>
        <w:tabs>
          <w:tab w:val="left" w:leader="underscore" w:pos="9639"/>
        </w:tabs>
        <w:spacing w:after="0" w:line="240" w:lineRule="auto"/>
        <w:jc w:val="both"/>
        <w:rPr>
          <w:rFonts w:cs="Calibri"/>
        </w:rPr>
      </w:pPr>
      <w:r w:rsidRPr="007E3EA3">
        <w:rPr>
          <w:rFonts w:cs="Calibri"/>
        </w:rPr>
        <w:t>Adicionalmente, se deben incluir las explicaciones de las principales variaciones en el activo, en cuadros comparativos como sigue:</w:t>
      </w:r>
    </w:p>
    <w:p w14:paraId="6588E134" w14:textId="77777777" w:rsidR="007E3EA3" w:rsidRPr="007E3EA3" w:rsidRDefault="007E3EA3" w:rsidP="007E3EA3">
      <w:pPr>
        <w:tabs>
          <w:tab w:val="left" w:leader="underscore" w:pos="9639"/>
        </w:tabs>
        <w:spacing w:after="0" w:line="240" w:lineRule="auto"/>
        <w:jc w:val="both"/>
        <w:rPr>
          <w:rFonts w:cs="Calibri"/>
        </w:rPr>
      </w:pPr>
    </w:p>
    <w:p w14:paraId="4F3482D9"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a)</w:t>
      </w:r>
      <w:r w:rsidRPr="007E3EA3">
        <w:rPr>
          <w:rFonts w:cs="Calibri"/>
        </w:rPr>
        <w:t xml:space="preserve"> Inversiones en valores:</w:t>
      </w:r>
    </w:p>
    <w:p w14:paraId="2C8C9B72" w14:textId="77777777" w:rsidR="007E3EA3" w:rsidRPr="007E3EA3" w:rsidRDefault="007E3EA3" w:rsidP="007E3EA3">
      <w:pPr>
        <w:tabs>
          <w:tab w:val="left" w:leader="underscore" w:pos="9639"/>
        </w:tabs>
        <w:spacing w:after="0" w:line="240" w:lineRule="auto"/>
        <w:jc w:val="both"/>
        <w:rPr>
          <w:rFonts w:cs="Calibri"/>
          <w:b/>
        </w:rPr>
      </w:pPr>
      <w:r w:rsidRPr="007E3EA3">
        <w:rPr>
          <w:rFonts w:asciiTheme="minorHAnsi" w:hAnsiTheme="minorHAnsi" w:cstheme="minorHAnsi"/>
          <w:sz w:val="24"/>
          <w:szCs w:val="24"/>
        </w:rPr>
        <w:t>Esta nota no le aplica al ente público</w:t>
      </w:r>
      <w:r w:rsidRPr="007E3EA3">
        <w:rPr>
          <w:rFonts w:cs="Calibri"/>
          <w:b/>
        </w:rPr>
        <w:t xml:space="preserve"> </w:t>
      </w:r>
    </w:p>
    <w:p w14:paraId="29342B5F"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b)</w:t>
      </w:r>
      <w:r w:rsidRPr="007E3EA3">
        <w:rPr>
          <w:rFonts w:cs="Calibri"/>
        </w:rPr>
        <w:t xml:space="preserve"> Patrimonio de Organismos descentralizados de Control Presupuestario Indirecto:</w:t>
      </w:r>
    </w:p>
    <w:p w14:paraId="5170B5E0" w14:textId="77777777" w:rsidR="007E3EA3" w:rsidRPr="007E3EA3" w:rsidRDefault="007E3EA3" w:rsidP="007E3EA3">
      <w:pPr>
        <w:tabs>
          <w:tab w:val="left" w:leader="underscore" w:pos="9639"/>
        </w:tabs>
        <w:spacing w:after="0" w:line="240" w:lineRule="auto"/>
        <w:jc w:val="both"/>
        <w:rPr>
          <w:rFonts w:cs="Calibri"/>
        </w:rPr>
      </w:pPr>
      <w:r w:rsidRPr="007E3EA3">
        <w:rPr>
          <w:rFonts w:asciiTheme="minorHAnsi" w:hAnsiTheme="minorHAnsi" w:cstheme="minorHAnsi"/>
          <w:sz w:val="24"/>
          <w:szCs w:val="24"/>
        </w:rPr>
        <w:t>Esta nota no le aplica al ente público</w:t>
      </w:r>
    </w:p>
    <w:p w14:paraId="6BFE2E76"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lastRenderedPageBreak/>
        <w:t>c)</w:t>
      </w:r>
      <w:r w:rsidRPr="007E3EA3">
        <w:rPr>
          <w:rFonts w:cs="Calibri"/>
        </w:rPr>
        <w:t xml:space="preserve"> Inversiones en empresas de participación mayoritaria:</w:t>
      </w:r>
    </w:p>
    <w:p w14:paraId="114947C7" w14:textId="77777777" w:rsidR="007E3EA3" w:rsidRPr="007E3EA3" w:rsidRDefault="007E3EA3" w:rsidP="007E3EA3">
      <w:pPr>
        <w:tabs>
          <w:tab w:val="left" w:leader="underscore" w:pos="9639"/>
        </w:tabs>
        <w:spacing w:after="0" w:line="240" w:lineRule="auto"/>
        <w:jc w:val="both"/>
        <w:rPr>
          <w:rFonts w:cs="Calibri"/>
          <w:b/>
        </w:rPr>
      </w:pPr>
      <w:r w:rsidRPr="007E3EA3">
        <w:rPr>
          <w:rFonts w:asciiTheme="minorHAnsi" w:hAnsiTheme="minorHAnsi" w:cstheme="minorHAnsi"/>
          <w:sz w:val="24"/>
          <w:szCs w:val="24"/>
        </w:rPr>
        <w:t>Esta nota no le aplica al ente público</w:t>
      </w:r>
      <w:r w:rsidRPr="007E3EA3">
        <w:rPr>
          <w:rFonts w:cs="Calibri"/>
          <w:b/>
        </w:rPr>
        <w:t xml:space="preserve"> </w:t>
      </w:r>
    </w:p>
    <w:p w14:paraId="435347C7"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d)</w:t>
      </w:r>
      <w:r w:rsidRPr="007E3EA3">
        <w:rPr>
          <w:rFonts w:cs="Calibri"/>
        </w:rPr>
        <w:t xml:space="preserve"> Inversiones en empresas de participación minoritaria:</w:t>
      </w:r>
    </w:p>
    <w:p w14:paraId="6CF576C1" w14:textId="77777777" w:rsidR="007E3EA3" w:rsidRPr="007E3EA3" w:rsidRDefault="007E3EA3" w:rsidP="007E3EA3">
      <w:pPr>
        <w:tabs>
          <w:tab w:val="left" w:leader="underscore" w:pos="9639"/>
        </w:tabs>
        <w:spacing w:after="0" w:line="240" w:lineRule="auto"/>
        <w:jc w:val="both"/>
        <w:rPr>
          <w:rFonts w:cs="Calibri"/>
          <w:b/>
        </w:rPr>
      </w:pPr>
      <w:r w:rsidRPr="007E3EA3">
        <w:rPr>
          <w:rFonts w:asciiTheme="minorHAnsi" w:hAnsiTheme="minorHAnsi" w:cstheme="minorHAnsi"/>
          <w:sz w:val="24"/>
          <w:szCs w:val="24"/>
        </w:rPr>
        <w:t>Esta nota no le aplica al ente público</w:t>
      </w:r>
      <w:r w:rsidRPr="007E3EA3">
        <w:rPr>
          <w:rFonts w:cs="Calibri"/>
          <w:b/>
        </w:rPr>
        <w:t xml:space="preserve"> </w:t>
      </w:r>
    </w:p>
    <w:p w14:paraId="1FD9C5AC"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e)</w:t>
      </w:r>
      <w:r w:rsidRPr="007E3EA3">
        <w:rPr>
          <w:rFonts w:cs="Calibri"/>
        </w:rPr>
        <w:t xml:space="preserve"> Patrimonio de organismos descentralizados de control presupuestario directo, según corresponda:</w:t>
      </w:r>
    </w:p>
    <w:p w14:paraId="00811F32" w14:textId="77777777" w:rsidR="007E3EA3" w:rsidRDefault="007E3EA3" w:rsidP="007E3EA3">
      <w:pPr>
        <w:tabs>
          <w:tab w:val="left" w:leader="underscore" w:pos="9639"/>
        </w:tabs>
        <w:spacing w:after="0" w:line="240" w:lineRule="auto"/>
        <w:jc w:val="both"/>
        <w:rPr>
          <w:rFonts w:asciiTheme="minorHAnsi" w:hAnsiTheme="minorHAnsi" w:cstheme="minorHAnsi"/>
          <w:sz w:val="24"/>
          <w:szCs w:val="24"/>
        </w:rPr>
      </w:pPr>
      <w:r w:rsidRPr="007E3EA3">
        <w:rPr>
          <w:rFonts w:asciiTheme="minorHAnsi" w:hAnsiTheme="minorHAnsi" w:cstheme="minorHAnsi"/>
          <w:sz w:val="24"/>
          <w:szCs w:val="24"/>
        </w:rPr>
        <w:t>Esta nota no le aplica al ente público</w:t>
      </w:r>
    </w:p>
    <w:p w14:paraId="240E55E2" w14:textId="77777777" w:rsidR="00906151" w:rsidRPr="007E3EA3" w:rsidRDefault="00906151" w:rsidP="007E3EA3">
      <w:pPr>
        <w:tabs>
          <w:tab w:val="left" w:leader="underscore" w:pos="9639"/>
        </w:tabs>
        <w:spacing w:after="0" w:line="240" w:lineRule="auto"/>
        <w:jc w:val="both"/>
        <w:rPr>
          <w:rFonts w:cs="Calibri"/>
        </w:rPr>
      </w:pPr>
    </w:p>
    <w:p w14:paraId="74966E1E" w14:textId="523F94C2" w:rsidR="007E3EA3" w:rsidRPr="007E3EA3" w:rsidRDefault="00741E0C" w:rsidP="007E3EA3">
      <w:pPr>
        <w:keepNext/>
        <w:keepLines/>
        <w:spacing w:before="40" w:after="0"/>
        <w:outlineLvl w:val="1"/>
        <w:rPr>
          <w:rFonts w:asciiTheme="minorHAnsi" w:eastAsiaTheme="majorEastAsia" w:hAnsiTheme="minorHAnsi" w:cstheme="minorHAnsi"/>
          <w:b/>
          <w:szCs w:val="26"/>
        </w:rPr>
      </w:pPr>
      <w:bookmarkStart w:id="11" w:name="_Toc508279629"/>
      <w:r>
        <w:rPr>
          <w:rFonts w:asciiTheme="minorHAnsi" w:eastAsiaTheme="majorEastAsia" w:hAnsiTheme="minorHAnsi" w:cstheme="minorHAnsi"/>
          <w:b/>
          <w:szCs w:val="26"/>
        </w:rPr>
        <w:t>9</w:t>
      </w:r>
      <w:r w:rsidR="007E3EA3" w:rsidRPr="007E3EA3">
        <w:rPr>
          <w:rFonts w:asciiTheme="minorHAnsi" w:eastAsiaTheme="majorEastAsia" w:hAnsiTheme="minorHAnsi" w:cstheme="minorHAnsi"/>
          <w:b/>
          <w:szCs w:val="26"/>
        </w:rPr>
        <w:t>. Fideicomisos, Mandatos y Análogos:</w:t>
      </w:r>
      <w:bookmarkEnd w:id="11"/>
    </w:p>
    <w:p w14:paraId="4A0B7481" w14:textId="77777777" w:rsidR="007E3EA3" w:rsidRPr="007E3EA3" w:rsidRDefault="007E3EA3" w:rsidP="007E3EA3">
      <w:pPr>
        <w:tabs>
          <w:tab w:val="left" w:leader="underscore" w:pos="9639"/>
        </w:tabs>
        <w:spacing w:after="0" w:line="240" w:lineRule="auto"/>
        <w:jc w:val="both"/>
        <w:rPr>
          <w:rFonts w:cs="Calibri"/>
        </w:rPr>
      </w:pPr>
    </w:p>
    <w:p w14:paraId="348144C4" w14:textId="77777777" w:rsidR="007E3EA3" w:rsidRPr="007E3EA3" w:rsidRDefault="007E3EA3" w:rsidP="007E3EA3">
      <w:pPr>
        <w:tabs>
          <w:tab w:val="left" w:leader="underscore" w:pos="9639"/>
        </w:tabs>
        <w:spacing w:after="0" w:line="240" w:lineRule="auto"/>
        <w:jc w:val="both"/>
        <w:rPr>
          <w:rFonts w:cs="Calibri"/>
        </w:rPr>
      </w:pPr>
      <w:r w:rsidRPr="007E3EA3">
        <w:rPr>
          <w:rFonts w:cs="Calibri"/>
        </w:rPr>
        <w:t>Se deberá informar:</w:t>
      </w:r>
    </w:p>
    <w:p w14:paraId="5E37ED1E" w14:textId="77777777" w:rsidR="007E3EA3" w:rsidRPr="007E3EA3" w:rsidRDefault="007E3EA3" w:rsidP="007E3EA3">
      <w:pPr>
        <w:tabs>
          <w:tab w:val="left" w:leader="underscore" w:pos="9639"/>
        </w:tabs>
        <w:spacing w:after="0" w:line="240" w:lineRule="auto"/>
        <w:jc w:val="both"/>
        <w:rPr>
          <w:rFonts w:cs="Calibri"/>
        </w:rPr>
      </w:pPr>
    </w:p>
    <w:p w14:paraId="2290708A"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a)</w:t>
      </w:r>
      <w:r w:rsidRPr="007E3EA3">
        <w:rPr>
          <w:rFonts w:cs="Calibri"/>
        </w:rPr>
        <w:t xml:space="preserve"> Por ramo administrativo que los reporta:</w:t>
      </w:r>
    </w:p>
    <w:p w14:paraId="1A3A3367" w14:textId="77777777" w:rsidR="007E3EA3" w:rsidRPr="007E3EA3" w:rsidRDefault="007E3EA3" w:rsidP="007E3EA3">
      <w:pPr>
        <w:tabs>
          <w:tab w:val="left" w:leader="underscore" w:pos="9639"/>
        </w:tabs>
        <w:spacing w:after="0" w:line="240" w:lineRule="auto"/>
        <w:jc w:val="both"/>
        <w:rPr>
          <w:rFonts w:cs="Calibri"/>
        </w:rPr>
      </w:pPr>
      <w:r w:rsidRPr="007E3EA3">
        <w:rPr>
          <w:rFonts w:asciiTheme="minorHAnsi" w:hAnsiTheme="minorHAnsi" w:cstheme="minorHAnsi"/>
          <w:sz w:val="24"/>
          <w:szCs w:val="24"/>
        </w:rPr>
        <w:t>Esta nota no le aplica al ente público</w:t>
      </w:r>
    </w:p>
    <w:p w14:paraId="45D2C505"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b)</w:t>
      </w:r>
      <w:r w:rsidRPr="007E3EA3">
        <w:rPr>
          <w:rFonts w:cs="Calibri"/>
        </w:rPr>
        <w:t xml:space="preserve"> Enlistar los de mayor monto de disponibilidad, relacionando aquéllos que conforman el 80% de las disponibilidades:</w:t>
      </w:r>
    </w:p>
    <w:p w14:paraId="41DD190C" w14:textId="77777777" w:rsidR="007E3EA3" w:rsidRDefault="007E3EA3" w:rsidP="007E3EA3">
      <w:pPr>
        <w:tabs>
          <w:tab w:val="left" w:leader="underscore" w:pos="9639"/>
        </w:tabs>
        <w:spacing w:after="0" w:line="240" w:lineRule="auto"/>
        <w:jc w:val="both"/>
        <w:rPr>
          <w:rFonts w:asciiTheme="minorHAnsi" w:hAnsiTheme="minorHAnsi" w:cstheme="minorHAnsi"/>
          <w:sz w:val="24"/>
          <w:szCs w:val="24"/>
        </w:rPr>
      </w:pPr>
      <w:r w:rsidRPr="007E3EA3">
        <w:rPr>
          <w:rFonts w:asciiTheme="minorHAnsi" w:hAnsiTheme="minorHAnsi" w:cstheme="minorHAnsi"/>
          <w:sz w:val="24"/>
          <w:szCs w:val="24"/>
        </w:rPr>
        <w:t>Esta nota no le aplica al ente público</w:t>
      </w:r>
    </w:p>
    <w:p w14:paraId="53CE4FE4" w14:textId="77777777" w:rsidR="000337BB" w:rsidRPr="007E3EA3" w:rsidRDefault="000337BB" w:rsidP="007E3EA3">
      <w:pPr>
        <w:tabs>
          <w:tab w:val="left" w:leader="underscore" w:pos="9639"/>
        </w:tabs>
        <w:spacing w:after="0" w:line="240" w:lineRule="auto"/>
        <w:jc w:val="both"/>
        <w:rPr>
          <w:rFonts w:cs="Calibri"/>
        </w:rPr>
      </w:pPr>
    </w:p>
    <w:p w14:paraId="35ADDE7A" w14:textId="6ECABF10" w:rsidR="007E3EA3" w:rsidRPr="007E3EA3" w:rsidRDefault="00741E0C" w:rsidP="007E3EA3">
      <w:pPr>
        <w:keepNext/>
        <w:keepLines/>
        <w:spacing w:before="40" w:after="0"/>
        <w:outlineLvl w:val="1"/>
        <w:rPr>
          <w:rFonts w:asciiTheme="minorHAnsi" w:eastAsiaTheme="majorEastAsia" w:hAnsiTheme="minorHAnsi" w:cstheme="minorHAnsi"/>
          <w:b/>
          <w:szCs w:val="26"/>
        </w:rPr>
      </w:pPr>
      <w:bookmarkStart w:id="12" w:name="_Toc508279630"/>
      <w:r>
        <w:rPr>
          <w:rFonts w:asciiTheme="minorHAnsi" w:eastAsiaTheme="majorEastAsia" w:hAnsiTheme="minorHAnsi" w:cstheme="minorHAnsi"/>
          <w:b/>
          <w:szCs w:val="26"/>
        </w:rPr>
        <w:t>10</w:t>
      </w:r>
      <w:r w:rsidR="007E3EA3" w:rsidRPr="007E3EA3">
        <w:rPr>
          <w:rFonts w:asciiTheme="minorHAnsi" w:eastAsiaTheme="majorEastAsia" w:hAnsiTheme="minorHAnsi" w:cstheme="minorHAnsi"/>
          <w:b/>
          <w:szCs w:val="26"/>
        </w:rPr>
        <w:t>. Reporte de la Recaudación:</w:t>
      </w:r>
      <w:bookmarkEnd w:id="12"/>
    </w:p>
    <w:p w14:paraId="6A3CB13B"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a)</w:t>
      </w:r>
      <w:r w:rsidRPr="007E3EA3">
        <w:rPr>
          <w:rFonts w:cs="Calibri"/>
        </w:rPr>
        <w:t xml:space="preserve"> Análisis del comportamiento de la recaudación correspondiente al ente público o cualquier tipo de ingreso, de forma separada los ingresos locales de los federales:</w:t>
      </w:r>
    </w:p>
    <w:p w14:paraId="35680624" w14:textId="77777777" w:rsidR="007E3EA3" w:rsidRPr="007E3EA3" w:rsidRDefault="007E3EA3" w:rsidP="007E3EA3">
      <w:pPr>
        <w:tabs>
          <w:tab w:val="left" w:leader="underscore" w:pos="9639"/>
        </w:tabs>
        <w:spacing w:after="0" w:line="240" w:lineRule="auto"/>
        <w:jc w:val="both"/>
        <w:rPr>
          <w:rFonts w:cs="Calibri"/>
        </w:rPr>
      </w:pPr>
      <w:r w:rsidRPr="007E3EA3">
        <w:rPr>
          <w:rFonts w:cs="Calibri"/>
        </w:rPr>
        <w:t xml:space="preserve">Subsidio mensual por parte del municipio se ha recaudado conforme a lo pactado.  </w:t>
      </w:r>
    </w:p>
    <w:p w14:paraId="72C06785" w14:textId="77777777" w:rsidR="007E3EA3" w:rsidRPr="007E3EA3" w:rsidRDefault="007E3EA3" w:rsidP="007E3EA3">
      <w:pPr>
        <w:tabs>
          <w:tab w:val="left" w:leader="underscore" w:pos="9639"/>
        </w:tabs>
        <w:spacing w:after="0" w:line="240" w:lineRule="auto"/>
        <w:jc w:val="both"/>
        <w:rPr>
          <w:rFonts w:cs="Calibri"/>
        </w:rPr>
      </w:pPr>
      <w:r w:rsidRPr="007E3EA3">
        <w:rPr>
          <w:rFonts w:cs="Calibri"/>
          <w:b/>
        </w:rPr>
        <w:t>b)</w:t>
      </w:r>
      <w:r w:rsidRPr="007E3EA3">
        <w:rPr>
          <w:rFonts w:cs="Calibri"/>
        </w:rPr>
        <w:t xml:space="preserve"> Proyección de la recaudación e ingresos en el mediano plazo:</w:t>
      </w:r>
    </w:p>
    <w:p w14:paraId="5A504E5A" w14:textId="029F3ED1" w:rsidR="007E3EA3" w:rsidRDefault="007E3EA3" w:rsidP="007E3EA3">
      <w:pPr>
        <w:tabs>
          <w:tab w:val="left" w:leader="underscore" w:pos="9639"/>
        </w:tabs>
        <w:spacing w:after="0" w:line="240" w:lineRule="auto"/>
        <w:jc w:val="both"/>
        <w:rPr>
          <w:rFonts w:cs="Calibri"/>
        </w:rPr>
      </w:pPr>
      <w:r w:rsidRPr="007E3EA3">
        <w:rPr>
          <w:rFonts w:cs="Calibri"/>
        </w:rPr>
        <w:t xml:space="preserve"> Se proyecta una disminución en la recaudación de ingresos propios debido al cierre de Deportiva S</w:t>
      </w:r>
      <w:r>
        <w:rPr>
          <w:rFonts w:cs="Calibri"/>
        </w:rPr>
        <w:t xml:space="preserve">ur por las fiestas de fundación. </w:t>
      </w:r>
    </w:p>
    <w:p w14:paraId="63B16B15" w14:textId="77777777" w:rsidR="007E3EA3" w:rsidRPr="007E3EA3" w:rsidRDefault="007E3EA3" w:rsidP="007E3EA3">
      <w:pPr>
        <w:tabs>
          <w:tab w:val="left" w:leader="underscore" w:pos="9639"/>
        </w:tabs>
        <w:spacing w:after="0" w:line="240" w:lineRule="auto"/>
        <w:jc w:val="both"/>
        <w:rPr>
          <w:rFonts w:cs="Calibri"/>
        </w:rPr>
      </w:pPr>
    </w:p>
    <w:p w14:paraId="2D68C3FC" w14:textId="2B506953"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741E0C">
        <w:rPr>
          <w:rFonts w:asciiTheme="minorHAnsi" w:hAnsiTheme="minorHAnsi" w:cstheme="minorHAnsi"/>
          <w:b/>
          <w:color w:val="auto"/>
          <w:sz w:val="22"/>
        </w:rPr>
        <w:t>1</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8"/>
    </w:p>
    <w:p w14:paraId="27337031" w14:textId="77777777" w:rsidR="007D1E76" w:rsidRPr="00E74967" w:rsidRDefault="007D1E76" w:rsidP="00CB41C4">
      <w:pPr>
        <w:tabs>
          <w:tab w:val="left" w:leader="underscore" w:pos="9639"/>
        </w:tabs>
        <w:spacing w:after="0" w:line="240" w:lineRule="auto"/>
        <w:jc w:val="both"/>
        <w:rPr>
          <w:rFonts w:cs="Calibri"/>
        </w:rPr>
      </w:pPr>
    </w:p>
    <w:p w14:paraId="58AF5859" w14:textId="77777777" w:rsidR="007E3EA3" w:rsidRPr="00E74967" w:rsidRDefault="007E3EA3" w:rsidP="007E3EA3">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9DD34FC" w14:textId="77777777" w:rsidR="007E3EA3" w:rsidRDefault="007E3EA3" w:rsidP="007E3EA3">
      <w:pPr>
        <w:tabs>
          <w:tab w:val="left" w:leader="underscore" w:pos="9639"/>
        </w:tabs>
        <w:spacing w:after="0" w:line="240" w:lineRule="auto"/>
        <w:jc w:val="both"/>
        <w:rPr>
          <w:rFonts w:cs="Calibri"/>
          <w:b/>
        </w:rPr>
      </w:pPr>
      <w:r w:rsidRPr="0012405A">
        <w:rPr>
          <w:rFonts w:asciiTheme="minorHAnsi" w:hAnsiTheme="minorHAnsi" w:cstheme="minorHAnsi"/>
          <w:sz w:val="24"/>
          <w:szCs w:val="24"/>
        </w:rPr>
        <w:t>Esta nota no le aplica al ente público</w:t>
      </w:r>
      <w:r w:rsidRPr="00E74967">
        <w:rPr>
          <w:rFonts w:cs="Calibri"/>
          <w:b/>
        </w:rPr>
        <w:t xml:space="preserve"> </w:t>
      </w:r>
    </w:p>
    <w:p w14:paraId="21BFF280" w14:textId="77777777" w:rsidR="00525740" w:rsidRDefault="00525740" w:rsidP="007E3EA3">
      <w:pPr>
        <w:tabs>
          <w:tab w:val="left" w:leader="underscore" w:pos="9639"/>
        </w:tabs>
        <w:spacing w:after="0" w:line="240" w:lineRule="auto"/>
        <w:jc w:val="both"/>
        <w:rPr>
          <w:rFonts w:cs="Calibri"/>
          <w:b/>
        </w:rPr>
      </w:pPr>
    </w:p>
    <w:p w14:paraId="16467B8B" w14:textId="77777777" w:rsidR="007E3EA3" w:rsidRDefault="007E3EA3" w:rsidP="007E3EA3">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05EDD81B" w14:textId="77777777" w:rsidR="000337BB" w:rsidRPr="00E74967" w:rsidRDefault="000337BB" w:rsidP="007E3EA3">
      <w:pPr>
        <w:tabs>
          <w:tab w:val="left" w:leader="underscore" w:pos="9639"/>
        </w:tabs>
        <w:spacing w:after="0" w:line="240" w:lineRule="auto"/>
        <w:jc w:val="both"/>
        <w:rPr>
          <w:rFonts w:cs="Calibri"/>
        </w:rPr>
      </w:pPr>
    </w:p>
    <w:p w14:paraId="21FBAAB8" w14:textId="6ACE98B8" w:rsidR="007E3EA3" w:rsidRPr="000C3365" w:rsidRDefault="007E3EA3" w:rsidP="007E3EA3">
      <w:pPr>
        <w:pStyle w:val="Ttulo2"/>
        <w:rPr>
          <w:rFonts w:asciiTheme="minorHAnsi" w:hAnsiTheme="minorHAnsi" w:cstheme="minorHAnsi"/>
          <w:b/>
          <w:color w:val="auto"/>
          <w:sz w:val="22"/>
        </w:rPr>
      </w:pPr>
      <w:bookmarkStart w:id="13" w:name="_Toc508279632"/>
      <w:r w:rsidRPr="000C3365">
        <w:rPr>
          <w:rFonts w:asciiTheme="minorHAnsi" w:hAnsiTheme="minorHAnsi" w:cstheme="minorHAnsi"/>
          <w:b/>
          <w:color w:val="auto"/>
          <w:sz w:val="22"/>
        </w:rPr>
        <w:t>1</w:t>
      </w:r>
      <w:r w:rsidR="00741E0C">
        <w:rPr>
          <w:rFonts w:asciiTheme="minorHAnsi" w:hAnsiTheme="minorHAnsi" w:cstheme="minorHAnsi"/>
          <w:b/>
          <w:color w:val="auto"/>
          <w:sz w:val="22"/>
        </w:rPr>
        <w:t>2</w:t>
      </w:r>
      <w:r w:rsidRPr="000C3365">
        <w:rPr>
          <w:rFonts w:asciiTheme="minorHAnsi" w:hAnsiTheme="minorHAnsi" w:cstheme="minorHAnsi"/>
          <w:b/>
          <w:color w:val="auto"/>
          <w:sz w:val="22"/>
        </w:rPr>
        <w:t>. Calificaciones otorgadas:</w:t>
      </w:r>
      <w:bookmarkEnd w:id="13"/>
    </w:p>
    <w:p w14:paraId="4ED126BD" w14:textId="77777777" w:rsidR="007E3EA3" w:rsidRPr="00E74967" w:rsidRDefault="007E3EA3" w:rsidP="007E3EA3">
      <w:pPr>
        <w:tabs>
          <w:tab w:val="left" w:leader="underscore" w:pos="9639"/>
        </w:tabs>
        <w:spacing w:after="0" w:line="240" w:lineRule="auto"/>
        <w:jc w:val="both"/>
        <w:rPr>
          <w:rFonts w:cs="Calibri"/>
        </w:rPr>
      </w:pPr>
    </w:p>
    <w:p w14:paraId="48C80EF4" w14:textId="77777777" w:rsidR="007E3EA3" w:rsidRDefault="007E3EA3" w:rsidP="007E3EA3">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DF28EDE" w14:textId="77777777" w:rsidR="007E3EA3" w:rsidRPr="00E74967" w:rsidRDefault="007E3EA3" w:rsidP="007E3EA3">
      <w:pPr>
        <w:tabs>
          <w:tab w:val="left" w:leader="underscore" w:pos="9639"/>
        </w:tabs>
        <w:spacing w:after="0" w:line="240" w:lineRule="auto"/>
        <w:jc w:val="both"/>
        <w:rPr>
          <w:rFonts w:cs="Calibri"/>
        </w:rPr>
      </w:pPr>
    </w:p>
    <w:p w14:paraId="1D5FA787" w14:textId="77777777" w:rsidR="007E3EA3" w:rsidRDefault="007E3EA3" w:rsidP="007E3EA3">
      <w:pPr>
        <w:pStyle w:val="Ttulo2"/>
        <w:rPr>
          <w:rFonts w:ascii="Calibri" w:eastAsia="Calibri" w:hAnsi="Calibri" w:cs="Calibri"/>
          <w:b/>
          <w:color w:val="auto"/>
          <w:sz w:val="22"/>
          <w:szCs w:val="22"/>
        </w:rPr>
      </w:pPr>
      <w:bookmarkStart w:id="14" w:name="_Toc508279633"/>
      <w:r w:rsidRPr="009F1453">
        <w:rPr>
          <w:rFonts w:ascii="Calibri" w:eastAsia="Calibri" w:hAnsi="Calibri" w:cs="Calibri"/>
          <w:color w:val="auto"/>
          <w:sz w:val="22"/>
          <w:szCs w:val="22"/>
        </w:rPr>
        <w:t>Esta nota no le aplica al ente público</w:t>
      </w:r>
      <w:r w:rsidRPr="009F1453">
        <w:rPr>
          <w:rFonts w:ascii="Calibri" w:eastAsia="Calibri" w:hAnsi="Calibri" w:cs="Calibri"/>
          <w:b/>
          <w:color w:val="auto"/>
          <w:sz w:val="22"/>
          <w:szCs w:val="22"/>
        </w:rPr>
        <w:t xml:space="preserve"> </w:t>
      </w:r>
    </w:p>
    <w:p w14:paraId="66212F39" w14:textId="77777777" w:rsidR="007D3E6B" w:rsidRPr="007D3E6B" w:rsidRDefault="007D3E6B" w:rsidP="007D3E6B"/>
    <w:p w14:paraId="79AAA774" w14:textId="46EEF56B" w:rsidR="007E3EA3" w:rsidRPr="000C3365" w:rsidRDefault="007E3EA3" w:rsidP="007E3EA3">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741E0C">
        <w:rPr>
          <w:rFonts w:asciiTheme="minorHAnsi" w:hAnsiTheme="minorHAnsi" w:cstheme="minorHAnsi"/>
          <w:b/>
          <w:color w:val="auto"/>
          <w:sz w:val="22"/>
        </w:rPr>
        <w:t>3</w:t>
      </w:r>
      <w:r w:rsidRPr="000C3365">
        <w:rPr>
          <w:rFonts w:asciiTheme="minorHAnsi" w:hAnsiTheme="minorHAnsi" w:cstheme="minorHAnsi"/>
          <w:b/>
          <w:color w:val="auto"/>
          <w:sz w:val="22"/>
        </w:rPr>
        <w:t>. Proceso de Mejora:</w:t>
      </w:r>
      <w:bookmarkEnd w:id="14"/>
    </w:p>
    <w:p w14:paraId="22E6FCF0" w14:textId="77777777" w:rsidR="007E3EA3" w:rsidRPr="00E74967" w:rsidRDefault="007E3EA3" w:rsidP="007E3EA3">
      <w:pPr>
        <w:tabs>
          <w:tab w:val="left" w:leader="underscore" w:pos="9639"/>
        </w:tabs>
        <w:spacing w:after="0" w:line="240" w:lineRule="auto"/>
        <w:jc w:val="both"/>
        <w:rPr>
          <w:rFonts w:cs="Calibri"/>
        </w:rPr>
      </w:pPr>
    </w:p>
    <w:p w14:paraId="128236F7" w14:textId="77777777" w:rsidR="007E3EA3" w:rsidRPr="00E74967" w:rsidRDefault="007E3EA3" w:rsidP="007E3EA3">
      <w:pPr>
        <w:tabs>
          <w:tab w:val="left" w:leader="underscore" w:pos="9639"/>
        </w:tabs>
        <w:spacing w:after="0" w:line="240" w:lineRule="auto"/>
        <w:jc w:val="both"/>
        <w:rPr>
          <w:rFonts w:cs="Calibri"/>
        </w:rPr>
      </w:pPr>
      <w:r w:rsidRPr="00E74967">
        <w:rPr>
          <w:rFonts w:cs="Calibri"/>
        </w:rPr>
        <w:t>Se informará de:</w:t>
      </w:r>
    </w:p>
    <w:p w14:paraId="288368EA" w14:textId="77777777" w:rsidR="007E3EA3" w:rsidRPr="00E74967" w:rsidRDefault="007E3EA3" w:rsidP="007E3EA3">
      <w:pPr>
        <w:tabs>
          <w:tab w:val="left" w:leader="underscore" w:pos="9639"/>
        </w:tabs>
        <w:spacing w:after="0" w:line="240" w:lineRule="auto"/>
        <w:jc w:val="both"/>
        <w:rPr>
          <w:rFonts w:cs="Calibri"/>
        </w:rPr>
      </w:pPr>
    </w:p>
    <w:p w14:paraId="545CA1EA" w14:textId="77777777" w:rsidR="007E3EA3" w:rsidRPr="00E74967" w:rsidRDefault="007E3EA3" w:rsidP="007E3EA3">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7288AAA4" w14:textId="5B786216" w:rsidR="007D3E6B" w:rsidRPr="007D3E6B" w:rsidRDefault="007D3E6B" w:rsidP="007D3E6B">
      <w:pPr>
        <w:spacing w:after="160" w:line="259" w:lineRule="auto"/>
        <w:rPr>
          <w:kern w:val="2"/>
          <w14:ligatures w14:val="standardContextual"/>
        </w:rPr>
      </w:pPr>
      <w:r w:rsidRPr="007D3E6B">
        <w:rPr>
          <w:b/>
          <w:bCs/>
          <w:kern w:val="2"/>
          <w14:ligatures w14:val="standardContextual"/>
        </w:rPr>
        <w:t xml:space="preserve">Las políticas de control interno </w:t>
      </w:r>
      <w:r w:rsidRPr="007D3E6B">
        <w:rPr>
          <w:kern w:val="2"/>
          <w14:ligatures w14:val="standardContextual"/>
        </w:rPr>
        <w:t xml:space="preserve">contable son un conjunto de procedimientos y normas que garantizan que la información </w:t>
      </w:r>
      <w:r w:rsidR="00FB1645" w:rsidRPr="007D3E6B">
        <w:rPr>
          <w:kern w:val="2"/>
          <w14:ligatures w14:val="standardContextual"/>
        </w:rPr>
        <w:t>financiera</w:t>
      </w:r>
      <w:r w:rsidRPr="007D3E6B">
        <w:rPr>
          <w:kern w:val="2"/>
          <w14:ligatures w14:val="standardContextual"/>
        </w:rPr>
        <w:t xml:space="preserve"> sea confiable y precisa. </w:t>
      </w:r>
    </w:p>
    <w:p w14:paraId="0007582F" w14:textId="77777777" w:rsidR="007D3E6B" w:rsidRPr="007D3E6B" w:rsidRDefault="007D3E6B" w:rsidP="00FB1645">
      <w:pPr>
        <w:spacing w:after="0" w:line="259" w:lineRule="auto"/>
        <w:rPr>
          <w:kern w:val="2"/>
          <w14:ligatures w14:val="standardContextual"/>
        </w:rPr>
      </w:pPr>
      <w:r w:rsidRPr="007D3E6B">
        <w:rPr>
          <w:kern w:val="2"/>
          <w14:ligatures w14:val="standardContextual"/>
        </w:rPr>
        <w:t>Objetivos de las políticas de control interno contable </w:t>
      </w:r>
    </w:p>
    <w:p w14:paraId="34CEA744" w14:textId="77777777" w:rsidR="007D3E6B" w:rsidRPr="007D3E6B" w:rsidRDefault="007D3E6B" w:rsidP="00FB1645">
      <w:pPr>
        <w:numPr>
          <w:ilvl w:val="0"/>
          <w:numId w:val="6"/>
        </w:numPr>
        <w:spacing w:after="0" w:line="259" w:lineRule="auto"/>
        <w:rPr>
          <w:kern w:val="2"/>
          <w14:ligatures w14:val="standardContextual"/>
        </w:rPr>
      </w:pPr>
      <w:r w:rsidRPr="007D3E6B">
        <w:rPr>
          <w:kern w:val="2"/>
          <w14:ligatures w14:val="standardContextual"/>
        </w:rPr>
        <w:t>Proteger los activos de la empresa</w:t>
      </w:r>
    </w:p>
    <w:p w14:paraId="76F3AB46" w14:textId="77777777" w:rsidR="007D3E6B" w:rsidRPr="007D3E6B" w:rsidRDefault="007D3E6B" w:rsidP="00FB1645">
      <w:pPr>
        <w:numPr>
          <w:ilvl w:val="0"/>
          <w:numId w:val="6"/>
        </w:numPr>
        <w:spacing w:after="0" w:line="259" w:lineRule="auto"/>
        <w:rPr>
          <w:kern w:val="2"/>
          <w14:ligatures w14:val="standardContextual"/>
        </w:rPr>
      </w:pPr>
      <w:r w:rsidRPr="007D3E6B">
        <w:rPr>
          <w:kern w:val="2"/>
          <w14:ligatures w14:val="standardContextual"/>
        </w:rPr>
        <w:t>Evitar fraudes y errores</w:t>
      </w:r>
    </w:p>
    <w:p w14:paraId="7CFEA685" w14:textId="77777777" w:rsidR="007D3E6B" w:rsidRPr="007D3E6B" w:rsidRDefault="007D3E6B" w:rsidP="00FB1645">
      <w:pPr>
        <w:numPr>
          <w:ilvl w:val="0"/>
          <w:numId w:val="6"/>
        </w:numPr>
        <w:spacing w:after="0" w:line="259" w:lineRule="auto"/>
        <w:rPr>
          <w:kern w:val="2"/>
          <w14:ligatures w14:val="standardContextual"/>
        </w:rPr>
      </w:pPr>
      <w:r w:rsidRPr="007D3E6B">
        <w:rPr>
          <w:kern w:val="2"/>
          <w14:ligatures w14:val="standardContextual"/>
        </w:rPr>
        <w:t>Cumplir con las leyes y reglamentos</w:t>
      </w:r>
    </w:p>
    <w:p w14:paraId="50473387" w14:textId="77777777" w:rsidR="007D3E6B" w:rsidRPr="007D3E6B" w:rsidRDefault="007D3E6B" w:rsidP="00FB1645">
      <w:pPr>
        <w:numPr>
          <w:ilvl w:val="0"/>
          <w:numId w:val="6"/>
        </w:numPr>
        <w:spacing w:after="0" w:line="259" w:lineRule="auto"/>
        <w:rPr>
          <w:kern w:val="2"/>
          <w14:ligatures w14:val="standardContextual"/>
        </w:rPr>
      </w:pPr>
      <w:r w:rsidRPr="007D3E6B">
        <w:rPr>
          <w:kern w:val="2"/>
          <w14:ligatures w14:val="standardContextual"/>
        </w:rPr>
        <w:t>Garantizar la eficiencia y eficacia de las operaciones</w:t>
      </w:r>
    </w:p>
    <w:p w14:paraId="56909B95" w14:textId="77777777" w:rsidR="007D3E6B" w:rsidRPr="007D3E6B" w:rsidRDefault="007D3E6B" w:rsidP="00FB1645">
      <w:pPr>
        <w:numPr>
          <w:ilvl w:val="0"/>
          <w:numId w:val="6"/>
        </w:numPr>
        <w:spacing w:after="0" w:line="259" w:lineRule="auto"/>
        <w:rPr>
          <w:kern w:val="2"/>
          <w14:ligatures w14:val="standardContextual"/>
        </w:rPr>
      </w:pPr>
      <w:r w:rsidRPr="007D3E6B">
        <w:rPr>
          <w:kern w:val="2"/>
          <w14:ligatures w14:val="standardContextual"/>
        </w:rPr>
        <w:t>Asegurar que los cambios en el sistema contable sean controlados y rastreables</w:t>
      </w:r>
    </w:p>
    <w:p w14:paraId="04AD7F4B" w14:textId="410D85C5" w:rsidR="007D3E6B" w:rsidRDefault="007D3E6B" w:rsidP="00FB1645">
      <w:pPr>
        <w:numPr>
          <w:ilvl w:val="0"/>
          <w:numId w:val="6"/>
        </w:numPr>
        <w:spacing w:after="0" w:line="259" w:lineRule="auto"/>
        <w:rPr>
          <w:kern w:val="2"/>
          <w14:ligatures w14:val="standardContextual"/>
        </w:rPr>
      </w:pPr>
      <w:r w:rsidRPr="007D3E6B">
        <w:rPr>
          <w:kern w:val="2"/>
          <w14:ligatures w14:val="standardContextual"/>
        </w:rPr>
        <w:t>Evitar que los cambios comprometan la integridad de la información financiera</w:t>
      </w:r>
      <w:r>
        <w:rPr>
          <w:kern w:val="2"/>
          <w14:ligatures w14:val="standardContextual"/>
        </w:rPr>
        <w:t>.</w:t>
      </w:r>
    </w:p>
    <w:p w14:paraId="0AB4859F" w14:textId="77777777" w:rsidR="00FB1645" w:rsidRPr="007D3E6B" w:rsidRDefault="00FB1645" w:rsidP="00FB1645">
      <w:pPr>
        <w:spacing w:after="0" w:line="259" w:lineRule="auto"/>
        <w:ind w:left="720"/>
        <w:rPr>
          <w:kern w:val="2"/>
          <w14:ligatures w14:val="standardContextual"/>
        </w:rPr>
      </w:pPr>
    </w:p>
    <w:p w14:paraId="41100E61" w14:textId="77777777" w:rsidR="007D3E6B" w:rsidRDefault="007E3EA3" w:rsidP="007D3E6B">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52F3E5" w14:textId="20047C3A" w:rsidR="007D3E6B" w:rsidRPr="007D3E6B" w:rsidRDefault="007D3E6B" w:rsidP="007D3E6B">
      <w:pPr>
        <w:tabs>
          <w:tab w:val="left" w:leader="underscore" w:pos="9639"/>
        </w:tabs>
        <w:spacing w:after="0" w:line="240" w:lineRule="auto"/>
        <w:jc w:val="both"/>
        <w:rPr>
          <w:rFonts w:cs="Calibri"/>
        </w:rPr>
      </w:pPr>
      <w:r>
        <w:rPr>
          <w:rFonts w:cs="Calibri"/>
        </w:rPr>
        <w:t>I</w:t>
      </w:r>
      <w:r w:rsidRPr="007D3E6B">
        <w:rPr>
          <w:rFonts w:cs="Calibri"/>
        </w:rPr>
        <w:t>ndicadores que permiten evaluar el bienestar económico de una empresa. Estas medidas se pueden utilizar para establecer metas y alcanzarlas. </w:t>
      </w:r>
    </w:p>
    <w:p w14:paraId="31637A20" w14:textId="77777777" w:rsidR="007D3E6B" w:rsidRPr="007D3E6B" w:rsidRDefault="007D3E6B" w:rsidP="007D3E6B">
      <w:pPr>
        <w:tabs>
          <w:tab w:val="left" w:leader="underscore" w:pos="9639"/>
        </w:tabs>
        <w:spacing w:after="0" w:line="240" w:lineRule="auto"/>
        <w:jc w:val="both"/>
        <w:rPr>
          <w:rFonts w:cs="Calibri"/>
        </w:rPr>
      </w:pPr>
      <w:r w:rsidRPr="007D3E6B">
        <w:rPr>
          <w:rFonts w:cs="Calibri"/>
        </w:rPr>
        <w:t>Medidas de desempeño financiero </w:t>
      </w:r>
    </w:p>
    <w:p w14:paraId="5050E09C" w14:textId="77777777" w:rsidR="007D3E6B" w:rsidRPr="00FB1645" w:rsidRDefault="007D3E6B" w:rsidP="007D3E6B">
      <w:pPr>
        <w:numPr>
          <w:ilvl w:val="0"/>
          <w:numId w:val="7"/>
        </w:numPr>
        <w:tabs>
          <w:tab w:val="left" w:leader="underscore" w:pos="9639"/>
        </w:tabs>
        <w:spacing w:after="0" w:line="240" w:lineRule="auto"/>
        <w:jc w:val="both"/>
        <w:rPr>
          <w:rFonts w:cs="Calibri"/>
        </w:rPr>
      </w:pPr>
      <w:r w:rsidRPr="00FB1645">
        <w:rPr>
          <w:rFonts w:cs="Calibri"/>
        </w:rPr>
        <w:t>Balance financiero: Relación entre ingresos y gastos</w:t>
      </w:r>
    </w:p>
    <w:p w14:paraId="49C5A959" w14:textId="77777777" w:rsidR="007D3E6B" w:rsidRPr="00FB1645" w:rsidRDefault="007D3E6B" w:rsidP="007D3E6B">
      <w:pPr>
        <w:numPr>
          <w:ilvl w:val="0"/>
          <w:numId w:val="7"/>
        </w:numPr>
        <w:tabs>
          <w:tab w:val="left" w:leader="underscore" w:pos="9639"/>
        </w:tabs>
        <w:spacing w:after="0" w:line="240" w:lineRule="auto"/>
        <w:jc w:val="both"/>
        <w:rPr>
          <w:rFonts w:cs="Calibri"/>
        </w:rPr>
      </w:pPr>
      <w:r w:rsidRPr="00FB1645">
        <w:rPr>
          <w:rFonts w:cs="Calibri"/>
        </w:rPr>
        <w:t>Endeudamiento: Proporción de financiamiento de terceros</w:t>
      </w:r>
    </w:p>
    <w:p w14:paraId="3EFE8BA8" w14:textId="77777777" w:rsidR="007D3E6B" w:rsidRPr="00FB1645" w:rsidRDefault="007D3E6B" w:rsidP="007D3E6B">
      <w:pPr>
        <w:numPr>
          <w:ilvl w:val="0"/>
          <w:numId w:val="7"/>
        </w:numPr>
        <w:tabs>
          <w:tab w:val="left" w:leader="underscore" w:pos="9639"/>
        </w:tabs>
        <w:spacing w:after="0" w:line="240" w:lineRule="auto"/>
        <w:jc w:val="both"/>
        <w:rPr>
          <w:rFonts w:cs="Calibri"/>
        </w:rPr>
      </w:pPr>
      <w:r w:rsidRPr="00FB1645">
        <w:rPr>
          <w:rFonts w:cs="Calibri"/>
        </w:rPr>
        <w:t>Rentabilidad: Relación entre utilidades, ingresos, egresos e impuestos</w:t>
      </w:r>
    </w:p>
    <w:p w14:paraId="46407B15" w14:textId="77777777" w:rsidR="007D3E6B" w:rsidRPr="00FB1645" w:rsidRDefault="007D3E6B" w:rsidP="007D3E6B">
      <w:pPr>
        <w:numPr>
          <w:ilvl w:val="0"/>
          <w:numId w:val="7"/>
        </w:numPr>
        <w:tabs>
          <w:tab w:val="left" w:leader="underscore" w:pos="9639"/>
        </w:tabs>
        <w:spacing w:after="0" w:line="240" w:lineRule="auto"/>
        <w:jc w:val="both"/>
        <w:rPr>
          <w:rFonts w:cs="Calibri"/>
        </w:rPr>
      </w:pPr>
      <w:r w:rsidRPr="00FB1645">
        <w:rPr>
          <w:rFonts w:cs="Calibri"/>
        </w:rPr>
        <w:t>Liquidez: Capacidad de cubrir obligaciones a corto plazo</w:t>
      </w:r>
    </w:p>
    <w:p w14:paraId="32BEA04F" w14:textId="77777777" w:rsidR="007D3E6B" w:rsidRPr="00FB1645" w:rsidRDefault="007D3E6B" w:rsidP="007D3E6B">
      <w:pPr>
        <w:numPr>
          <w:ilvl w:val="0"/>
          <w:numId w:val="7"/>
        </w:numPr>
        <w:tabs>
          <w:tab w:val="left" w:leader="underscore" w:pos="9639"/>
        </w:tabs>
        <w:spacing w:after="0" w:line="240" w:lineRule="auto"/>
        <w:jc w:val="both"/>
        <w:rPr>
          <w:rFonts w:cs="Calibri"/>
        </w:rPr>
      </w:pPr>
      <w:r w:rsidRPr="00FB1645">
        <w:rPr>
          <w:rFonts w:cs="Calibri"/>
        </w:rPr>
        <w:t>Rendimientos por inversión: Porcentaje de ganancias por el capital invertido</w:t>
      </w:r>
    </w:p>
    <w:p w14:paraId="50B175CD" w14:textId="77777777" w:rsidR="007E3EA3" w:rsidRPr="00E74967" w:rsidRDefault="007E3EA3" w:rsidP="007E3EA3">
      <w:pPr>
        <w:tabs>
          <w:tab w:val="left" w:leader="underscore" w:pos="9639"/>
        </w:tabs>
        <w:spacing w:after="0" w:line="240" w:lineRule="auto"/>
        <w:jc w:val="both"/>
        <w:rPr>
          <w:rFonts w:cs="Calibri"/>
        </w:rPr>
      </w:pPr>
    </w:p>
    <w:p w14:paraId="4301169C" w14:textId="27CB169B" w:rsidR="007E3EA3" w:rsidRPr="000C3365" w:rsidRDefault="007E3EA3" w:rsidP="007E3EA3">
      <w:pPr>
        <w:pStyle w:val="Ttulo2"/>
        <w:rPr>
          <w:rFonts w:asciiTheme="minorHAnsi" w:hAnsiTheme="minorHAnsi" w:cstheme="minorHAnsi"/>
          <w:b/>
          <w:color w:val="auto"/>
          <w:sz w:val="22"/>
        </w:rPr>
      </w:pPr>
      <w:bookmarkStart w:id="15" w:name="_Toc508279634"/>
      <w:r w:rsidRPr="000C3365">
        <w:rPr>
          <w:rFonts w:asciiTheme="minorHAnsi" w:hAnsiTheme="minorHAnsi" w:cstheme="minorHAnsi"/>
          <w:b/>
          <w:color w:val="auto"/>
          <w:sz w:val="22"/>
        </w:rPr>
        <w:t>1</w:t>
      </w:r>
      <w:r w:rsidR="00741E0C">
        <w:rPr>
          <w:rFonts w:asciiTheme="minorHAnsi" w:hAnsiTheme="minorHAnsi" w:cstheme="minorHAnsi"/>
          <w:b/>
          <w:color w:val="auto"/>
          <w:sz w:val="22"/>
        </w:rPr>
        <w:t>4</w:t>
      </w:r>
      <w:r w:rsidRPr="000C3365">
        <w:rPr>
          <w:rFonts w:asciiTheme="minorHAnsi" w:hAnsiTheme="minorHAnsi" w:cstheme="minorHAnsi"/>
          <w:b/>
          <w:color w:val="auto"/>
          <w:sz w:val="22"/>
        </w:rPr>
        <w:t>. Información por Segmentos:</w:t>
      </w:r>
      <w:bookmarkEnd w:id="15"/>
    </w:p>
    <w:p w14:paraId="1BCD300C" w14:textId="77777777" w:rsidR="007E3EA3" w:rsidRPr="00E74967" w:rsidRDefault="007E3EA3" w:rsidP="007E3EA3">
      <w:pPr>
        <w:tabs>
          <w:tab w:val="left" w:leader="underscore" w:pos="9639"/>
        </w:tabs>
        <w:spacing w:after="0" w:line="240" w:lineRule="auto"/>
        <w:jc w:val="both"/>
        <w:rPr>
          <w:rFonts w:cs="Calibri"/>
        </w:rPr>
      </w:pPr>
    </w:p>
    <w:p w14:paraId="29B8F9E1" w14:textId="77777777" w:rsidR="007E3EA3" w:rsidRPr="00E74967" w:rsidRDefault="007E3EA3" w:rsidP="007E3EA3">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3856E516" w14:textId="77777777" w:rsidR="007E3EA3" w:rsidRPr="00E74967" w:rsidRDefault="007E3EA3" w:rsidP="007E3EA3">
      <w:pPr>
        <w:tabs>
          <w:tab w:val="left" w:leader="underscore" w:pos="9639"/>
        </w:tabs>
        <w:spacing w:after="0" w:line="240" w:lineRule="auto"/>
        <w:jc w:val="both"/>
        <w:rPr>
          <w:rFonts w:cs="Calibri"/>
        </w:rPr>
      </w:pPr>
    </w:p>
    <w:p w14:paraId="789F473E" w14:textId="77777777" w:rsidR="007E3EA3" w:rsidRPr="00E74967" w:rsidRDefault="007E3EA3" w:rsidP="007E3EA3">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117D15F4" w14:textId="77777777" w:rsidR="007E3EA3" w:rsidRPr="00E74967" w:rsidRDefault="007E3EA3" w:rsidP="007E3EA3">
      <w:pPr>
        <w:tabs>
          <w:tab w:val="left" w:leader="underscore" w:pos="9639"/>
        </w:tabs>
        <w:spacing w:after="0" w:line="240" w:lineRule="auto"/>
        <w:jc w:val="both"/>
        <w:rPr>
          <w:rFonts w:cs="Calibri"/>
        </w:rPr>
      </w:pPr>
    </w:p>
    <w:p w14:paraId="06BFF202" w14:textId="77777777" w:rsidR="007E3EA3" w:rsidRDefault="007E3EA3" w:rsidP="007E3EA3">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ADC6182" w14:textId="77777777" w:rsidR="007D3E6B" w:rsidRPr="00E74967" w:rsidRDefault="007D3E6B" w:rsidP="007E3EA3">
      <w:pPr>
        <w:tabs>
          <w:tab w:val="left" w:leader="underscore" w:pos="9639"/>
        </w:tabs>
        <w:spacing w:after="0" w:line="240" w:lineRule="auto"/>
        <w:jc w:val="both"/>
        <w:rPr>
          <w:rFonts w:cs="Calibri"/>
        </w:rPr>
      </w:pPr>
    </w:p>
    <w:p w14:paraId="0CB3EB54" w14:textId="69457412" w:rsidR="007E3EA3" w:rsidRPr="000C3365" w:rsidRDefault="007E3EA3" w:rsidP="007E3EA3">
      <w:pPr>
        <w:pStyle w:val="Ttulo2"/>
        <w:rPr>
          <w:rFonts w:asciiTheme="minorHAnsi" w:hAnsiTheme="minorHAnsi" w:cstheme="minorHAnsi"/>
          <w:b/>
          <w:color w:val="auto"/>
          <w:sz w:val="22"/>
        </w:rPr>
      </w:pPr>
      <w:bookmarkStart w:id="16" w:name="_Toc508279635"/>
      <w:r w:rsidRPr="000C3365">
        <w:rPr>
          <w:rFonts w:asciiTheme="minorHAnsi" w:hAnsiTheme="minorHAnsi" w:cstheme="minorHAnsi"/>
          <w:b/>
          <w:color w:val="auto"/>
          <w:sz w:val="22"/>
        </w:rPr>
        <w:t>1</w:t>
      </w:r>
      <w:r w:rsidR="00741E0C">
        <w:rPr>
          <w:rFonts w:asciiTheme="minorHAnsi" w:hAnsiTheme="minorHAnsi" w:cstheme="minorHAnsi"/>
          <w:b/>
          <w:color w:val="auto"/>
          <w:sz w:val="22"/>
        </w:rPr>
        <w:t>5</w:t>
      </w:r>
      <w:r w:rsidRPr="000C3365">
        <w:rPr>
          <w:rFonts w:asciiTheme="minorHAnsi" w:hAnsiTheme="minorHAnsi" w:cstheme="minorHAnsi"/>
          <w:b/>
          <w:color w:val="auto"/>
          <w:sz w:val="22"/>
        </w:rPr>
        <w:t>. Eventos Posteriores al Cierre:</w:t>
      </w:r>
      <w:bookmarkEnd w:id="16"/>
    </w:p>
    <w:p w14:paraId="6D57BC9F" w14:textId="77777777" w:rsidR="007E3EA3" w:rsidRPr="00E74967" w:rsidRDefault="007E3EA3" w:rsidP="007E3EA3">
      <w:pPr>
        <w:tabs>
          <w:tab w:val="left" w:leader="underscore" w:pos="9639"/>
        </w:tabs>
        <w:spacing w:after="0" w:line="240" w:lineRule="auto"/>
        <w:jc w:val="both"/>
        <w:rPr>
          <w:rFonts w:cs="Calibri"/>
        </w:rPr>
      </w:pPr>
    </w:p>
    <w:p w14:paraId="59EC0810" w14:textId="77777777" w:rsidR="007E3EA3" w:rsidRDefault="007E3EA3" w:rsidP="007E3EA3">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E74967">
        <w:rPr>
          <w:rFonts w:cs="Calibri"/>
        </w:rPr>
        <w:cr/>
      </w:r>
      <w:r>
        <w:rPr>
          <w:rFonts w:cs="Calibri"/>
        </w:rPr>
        <w:t xml:space="preserve"> Sin información que revelar durante el periodo </w:t>
      </w:r>
    </w:p>
    <w:p w14:paraId="065E0DB1" w14:textId="77777777" w:rsidR="007E3EA3" w:rsidRDefault="007E3EA3" w:rsidP="007E3EA3">
      <w:pPr>
        <w:tabs>
          <w:tab w:val="left" w:leader="underscore" w:pos="9639"/>
        </w:tabs>
        <w:spacing w:after="0" w:line="240" w:lineRule="auto"/>
        <w:jc w:val="both"/>
        <w:rPr>
          <w:rFonts w:cs="Calibri"/>
        </w:rPr>
      </w:pPr>
    </w:p>
    <w:p w14:paraId="3FE93DD8" w14:textId="77777777" w:rsidR="00525740" w:rsidRPr="00E74967" w:rsidRDefault="00525740" w:rsidP="007E3EA3">
      <w:pPr>
        <w:tabs>
          <w:tab w:val="left" w:leader="underscore" w:pos="9639"/>
        </w:tabs>
        <w:spacing w:after="0" w:line="240" w:lineRule="auto"/>
        <w:jc w:val="both"/>
        <w:rPr>
          <w:rFonts w:cs="Calibri"/>
        </w:rPr>
      </w:pPr>
    </w:p>
    <w:p w14:paraId="613FE2BD" w14:textId="3B644C00" w:rsidR="007E3EA3" w:rsidRPr="000C3365" w:rsidRDefault="007E3EA3" w:rsidP="007E3EA3">
      <w:pPr>
        <w:pStyle w:val="Ttulo2"/>
        <w:rPr>
          <w:rFonts w:asciiTheme="minorHAnsi" w:hAnsiTheme="minorHAnsi" w:cstheme="minorHAnsi"/>
          <w:b/>
          <w:color w:val="auto"/>
          <w:sz w:val="22"/>
        </w:rPr>
      </w:pPr>
      <w:bookmarkStart w:id="17" w:name="_Toc508279636"/>
      <w:r w:rsidRPr="000C3365">
        <w:rPr>
          <w:rFonts w:asciiTheme="minorHAnsi" w:hAnsiTheme="minorHAnsi" w:cstheme="minorHAnsi"/>
          <w:b/>
          <w:color w:val="auto"/>
          <w:sz w:val="22"/>
        </w:rPr>
        <w:lastRenderedPageBreak/>
        <w:t>1</w:t>
      </w:r>
      <w:r w:rsidR="00741E0C">
        <w:rPr>
          <w:rFonts w:asciiTheme="minorHAnsi" w:hAnsiTheme="minorHAnsi" w:cstheme="minorHAnsi"/>
          <w:b/>
          <w:color w:val="auto"/>
          <w:sz w:val="22"/>
        </w:rPr>
        <w:t>6</w:t>
      </w:r>
      <w:r w:rsidRPr="000C3365">
        <w:rPr>
          <w:rFonts w:asciiTheme="minorHAnsi" w:hAnsiTheme="minorHAnsi" w:cstheme="minorHAnsi"/>
          <w:b/>
          <w:color w:val="auto"/>
          <w:sz w:val="22"/>
        </w:rPr>
        <w:t>. Partes Relacionadas:</w:t>
      </w:r>
      <w:bookmarkEnd w:id="17"/>
    </w:p>
    <w:p w14:paraId="6AEA69A3" w14:textId="77777777" w:rsidR="007E3EA3" w:rsidRPr="00E74967" w:rsidRDefault="007E3EA3" w:rsidP="007E3EA3">
      <w:pPr>
        <w:tabs>
          <w:tab w:val="left" w:leader="underscore" w:pos="9639"/>
        </w:tabs>
        <w:spacing w:after="0" w:line="240" w:lineRule="auto"/>
        <w:jc w:val="both"/>
        <w:rPr>
          <w:rFonts w:cs="Calibri"/>
        </w:rPr>
      </w:pPr>
    </w:p>
    <w:p w14:paraId="3DE39185" w14:textId="77777777" w:rsidR="007E3EA3" w:rsidRPr="00E74967" w:rsidRDefault="007E3EA3" w:rsidP="007E3EA3">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5E52662B" w14:textId="77777777" w:rsidR="007E3EA3" w:rsidRPr="00E74967" w:rsidRDefault="007E3EA3" w:rsidP="007E3EA3">
      <w:pPr>
        <w:tabs>
          <w:tab w:val="left" w:leader="underscore" w:pos="9639"/>
        </w:tabs>
        <w:spacing w:after="0" w:line="240" w:lineRule="auto"/>
        <w:jc w:val="both"/>
        <w:rPr>
          <w:rFonts w:cs="Calibri"/>
        </w:rPr>
      </w:pPr>
    </w:p>
    <w:p w14:paraId="1A266B12" w14:textId="77777777" w:rsidR="007E3EA3" w:rsidRDefault="007E3EA3" w:rsidP="007E3EA3">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2D3C38D" w14:textId="77777777" w:rsidR="006F1E73" w:rsidRPr="00E74967" w:rsidRDefault="006F1E73" w:rsidP="007E3EA3">
      <w:pPr>
        <w:tabs>
          <w:tab w:val="left" w:leader="underscore" w:pos="9639"/>
        </w:tabs>
        <w:spacing w:after="0" w:line="240" w:lineRule="auto"/>
        <w:jc w:val="both"/>
        <w:rPr>
          <w:rFonts w:cs="Calibri"/>
        </w:rPr>
      </w:pPr>
    </w:p>
    <w:p w14:paraId="4EE65726" w14:textId="3AB855F5" w:rsidR="007E3EA3" w:rsidRPr="00F46719" w:rsidRDefault="007E3EA3" w:rsidP="007E3EA3">
      <w:pPr>
        <w:pStyle w:val="Ttulo2"/>
        <w:rPr>
          <w:rFonts w:asciiTheme="minorHAnsi" w:hAnsiTheme="minorHAnsi" w:cstheme="minorHAnsi"/>
          <w:b/>
          <w:color w:val="auto"/>
          <w:sz w:val="22"/>
        </w:rPr>
      </w:pPr>
      <w:bookmarkStart w:id="18" w:name="_Toc508279637"/>
      <w:r w:rsidRPr="00F46719">
        <w:rPr>
          <w:rFonts w:asciiTheme="minorHAnsi" w:hAnsiTheme="minorHAnsi" w:cstheme="minorHAnsi"/>
          <w:b/>
          <w:color w:val="auto"/>
          <w:sz w:val="22"/>
        </w:rPr>
        <w:t>1</w:t>
      </w:r>
      <w:r w:rsidR="00741E0C">
        <w:rPr>
          <w:rFonts w:asciiTheme="minorHAnsi" w:hAnsiTheme="minorHAnsi" w:cstheme="minorHAnsi"/>
          <w:b/>
          <w:color w:val="auto"/>
          <w:sz w:val="22"/>
        </w:rPr>
        <w:t>7</w:t>
      </w:r>
      <w:r w:rsidRPr="00F46719">
        <w:rPr>
          <w:rFonts w:asciiTheme="minorHAnsi" w:hAnsiTheme="minorHAnsi" w:cstheme="minorHAnsi"/>
          <w:b/>
          <w:color w:val="auto"/>
          <w:sz w:val="22"/>
        </w:rPr>
        <w:t>. Responsabilidad Sobre la Presentación Razonable de la Información Contable:</w:t>
      </w:r>
      <w:bookmarkEnd w:id="18"/>
    </w:p>
    <w:p w14:paraId="75AA1CD3" w14:textId="77777777" w:rsidR="007E3EA3" w:rsidRPr="00E74967" w:rsidRDefault="007E3EA3" w:rsidP="007E3EA3">
      <w:pPr>
        <w:tabs>
          <w:tab w:val="left" w:leader="underscore" w:pos="9639"/>
        </w:tabs>
        <w:spacing w:after="0" w:line="240" w:lineRule="auto"/>
        <w:jc w:val="both"/>
        <w:rPr>
          <w:rFonts w:cs="Calibri"/>
        </w:rPr>
      </w:pPr>
    </w:p>
    <w:p w14:paraId="1A20CA8F" w14:textId="77777777" w:rsidR="007E3EA3" w:rsidRDefault="007E3EA3" w:rsidP="007E3EA3">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770785D2" w14:textId="77777777" w:rsidR="007E3EA3" w:rsidRDefault="007E3EA3" w:rsidP="007E3EA3">
      <w:pPr>
        <w:tabs>
          <w:tab w:val="left" w:leader="underscore" w:pos="9639"/>
        </w:tabs>
        <w:spacing w:after="0" w:line="240" w:lineRule="auto"/>
        <w:jc w:val="both"/>
        <w:rPr>
          <w:rFonts w:cs="Calibri"/>
        </w:rPr>
      </w:pPr>
    </w:p>
    <w:p w14:paraId="2C7E4815" w14:textId="571C1022" w:rsidR="002A0482" w:rsidRPr="00F82DDE" w:rsidRDefault="00D5018E" w:rsidP="00F82DD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sectPr w:rsidR="002A0482" w:rsidRPr="00F82DDE"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CA142" w14:textId="77777777" w:rsidR="00D81B5C" w:rsidRDefault="00D81B5C" w:rsidP="00E00323">
      <w:pPr>
        <w:spacing w:after="0" w:line="240" w:lineRule="auto"/>
      </w:pPr>
      <w:r>
        <w:separator/>
      </w:r>
    </w:p>
  </w:endnote>
  <w:endnote w:type="continuationSeparator" w:id="0">
    <w:p w14:paraId="12426531" w14:textId="77777777" w:rsidR="00D81B5C" w:rsidRDefault="00D81B5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5032D8F1" w:rsidR="0012405A" w:rsidRDefault="0012405A">
        <w:pPr>
          <w:pStyle w:val="Piedepgina"/>
          <w:jc w:val="right"/>
        </w:pPr>
        <w:r>
          <w:fldChar w:fldCharType="begin"/>
        </w:r>
        <w:r>
          <w:instrText>PAGE   \* MERGEFORMAT</w:instrText>
        </w:r>
        <w:r>
          <w:fldChar w:fldCharType="separate"/>
        </w:r>
        <w:r w:rsidR="00F03F23" w:rsidRPr="00F03F23">
          <w:rPr>
            <w:noProof/>
            <w:lang w:val="es-ES"/>
          </w:rPr>
          <w:t>8</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6DB31" w14:textId="77777777" w:rsidR="00D81B5C" w:rsidRDefault="00D81B5C" w:rsidP="00E00323">
      <w:pPr>
        <w:spacing w:after="0" w:line="240" w:lineRule="auto"/>
      </w:pPr>
      <w:r>
        <w:separator/>
      </w:r>
    </w:p>
  </w:footnote>
  <w:footnote w:type="continuationSeparator" w:id="0">
    <w:p w14:paraId="7227B97B" w14:textId="77777777" w:rsidR="00D81B5C" w:rsidRDefault="00D81B5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7806B6B3" w:rsidR="00154BA3" w:rsidRDefault="00A95FC1" w:rsidP="00A95FC1">
    <w:pPr>
      <w:pStyle w:val="Encabezado"/>
      <w:spacing w:after="0" w:line="240" w:lineRule="auto"/>
      <w:jc w:val="center"/>
    </w:pPr>
    <w:r>
      <w:t>Comisión Municipal del deporte de Santa Cruz de Juventino Rosas</w:t>
    </w:r>
  </w:p>
  <w:p w14:paraId="651A4C4F" w14:textId="01B9C387" w:rsidR="00A4610E" w:rsidRDefault="00714810" w:rsidP="00A4610E">
    <w:pPr>
      <w:pStyle w:val="Encabezado"/>
      <w:spacing w:after="0" w:line="240" w:lineRule="auto"/>
      <w:jc w:val="center"/>
    </w:pPr>
    <w:r>
      <w:t xml:space="preserve">CORRESPONDINTES </w:t>
    </w:r>
    <w:r w:rsidR="008D2173">
      <w:t>DEL 01 DE EN</w:t>
    </w:r>
    <w:r w:rsidR="005202EA">
      <w:t>E</w:t>
    </w:r>
    <w:r w:rsidR="008D2173">
      <w:t xml:space="preserve">RO AL </w:t>
    </w:r>
    <w:r w:rsidR="00C31459">
      <w:t>30 DE JUNIO</w:t>
    </w:r>
    <w:r w:rsidR="008D2173">
      <w:t xml:space="preserve"> 202</w:t>
    </w:r>
    <w:r w:rsidR="00C31459">
      <w:t>6</w:t>
    </w:r>
  </w:p>
  <w:p w14:paraId="439F39F4" w14:textId="77777777" w:rsidR="008D2173" w:rsidRDefault="008D2173" w:rsidP="008D2173">
    <w:pPr>
      <w:pStyle w:val="Encabezado"/>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0F5D"/>
    <w:multiLevelType w:val="hybridMultilevel"/>
    <w:tmpl w:val="DAC8E7B6"/>
    <w:lvl w:ilvl="0" w:tplc="C7B6093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A93251"/>
    <w:multiLevelType w:val="multilevel"/>
    <w:tmpl w:val="2E9E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E613D"/>
    <w:multiLevelType w:val="multilevel"/>
    <w:tmpl w:val="5FB0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374D7"/>
    <w:multiLevelType w:val="multilevel"/>
    <w:tmpl w:val="7CC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0066C6"/>
    <w:multiLevelType w:val="multilevel"/>
    <w:tmpl w:val="32B8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7CF4B99"/>
    <w:multiLevelType w:val="hybridMultilevel"/>
    <w:tmpl w:val="CF602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4DA1971"/>
    <w:multiLevelType w:val="hybridMultilevel"/>
    <w:tmpl w:val="7E4E1B0C"/>
    <w:lvl w:ilvl="0" w:tplc="DE32CD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68C24EE"/>
    <w:multiLevelType w:val="multilevel"/>
    <w:tmpl w:val="D736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2"/>
  </w:num>
  <w:num w:numId="5">
    <w:abstractNumId w:val="0"/>
  </w:num>
  <w:num w:numId="6">
    <w:abstractNumId w:val="1"/>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37BB"/>
    <w:rsid w:val="00040D4F"/>
    <w:rsid w:val="00084EAE"/>
    <w:rsid w:val="00091CE6"/>
    <w:rsid w:val="000B7810"/>
    <w:rsid w:val="000C3365"/>
    <w:rsid w:val="000D6613"/>
    <w:rsid w:val="001208E5"/>
    <w:rsid w:val="0012405A"/>
    <w:rsid w:val="0013033B"/>
    <w:rsid w:val="00154BA3"/>
    <w:rsid w:val="001973A2"/>
    <w:rsid w:val="001B3F3B"/>
    <w:rsid w:val="001C10CB"/>
    <w:rsid w:val="001C75F2"/>
    <w:rsid w:val="001D2063"/>
    <w:rsid w:val="001D43E9"/>
    <w:rsid w:val="001E5CB8"/>
    <w:rsid w:val="00223DCA"/>
    <w:rsid w:val="00225274"/>
    <w:rsid w:val="00232175"/>
    <w:rsid w:val="002A0482"/>
    <w:rsid w:val="002E48F0"/>
    <w:rsid w:val="00327ADC"/>
    <w:rsid w:val="003453CA"/>
    <w:rsid w:val="00405546"/>
    <w:rsid w:val="00435A87"/>
    <w:rsid w:val="00484A5C"/>
    <w:rsid w:val="004A58C8"/>
    <w:rsid w:val="004C139F"/>
    <w:rsid w:val="004F234D"/>
    <w:rsid w:val="005202EA"/>
    <w:rsid w:val="005224DE"/>
    <w:rsid w:val="00525740"/>
    <w:rsid w:val="0054701E"/>
    <w:rsid w:val="00561082"/>
    <w:rsid w:val="00582432"/>
    <w:rsid w:val="005B4819"/>
    <w:rsid w:val="005B5531"/>
    <w:rsid w:val="005D3E43"/>
    <w:rsid w:val="005E231E"/>
    <w:rsid w:val="005F25AF"/>
    <w:rsid w:val="00656021"/>
    <w:rsid w:val="00657009"/>
    <w:rsid w:val="006613D1"/>
    <w:rsid w:val="00681C79"/>
    <w:rsid w:val="006E4182"/>
    <w:rsid w:val="006F1E73"/>
    <w:rsid w:val="00714810"/>
    <w:rsid w:val="00741E0C"/>
    <w:rsid w:val="00757FAD"/>
    <w:rsid w:val="007610BC"/>
    <w:rsid w:val="007714AB"/>
    <w:rsid w:val="00780722"/>
    <w:rsid w:val="007875E4"/>
    <w:rsid w:val="007D1E76"/>
    <w:rsid w:val="007D3E6B"/>
    <w:rsid w:val="007D4484"/>
    <w:rsid w:val="007D76E9"/>
    <w:rsid w:val="007E3EA3"/>
    <w:rsid w:val="0082041A"/>
    <w:rsid w:val="00824FB5"/>
    <w:rsid w:val="00832BD9"/>
    <w:rsid w:val="0086459F"/>
    <w:rsid w:val="008A5785"/>
    <w:rsid w:val="008C3BB8"/>
    <w:rsid w:val="008D2173"/>
    <w:rsid w:val="008E076C"/>
    <w:rsid w:val="008E375C"/>
    <w:rsid w:val="00900FC3"/>
    <w:rsid w:val="00906151"/>
    <w:rsid w:val="009161B3"/>
    <w:rsid w:val="0092765C"/>
    <w:rsid w:val="00967631"/>
    <w:rsid w:val="009D6B6E"/>
    <w:rsid w:val="00A2326D"/>
    <w:rsid w:val="00A4610E"/>
    <w:rsid w:val="00A730E0"/>
    <w:rsid w:val="00A81091"/>
    <w:rsid w:val="00A95FC1"/>
    <w:rsid w:val="00A9728D"/>
    <w:rsid w:val="00AA41E5"/>
    <w:rsid w:val="00AB722B"/>
    <w:rsid w:val="00AE1F6A"/>
    <w:rsid w:val="00B022B2"/>
    <w:rsid w:val="00B528BE"/>
    <w:rsid w:val="00BA32B2"/>
    <w:rsid w:val="00C31459"/>
    <w:rsid w:val="00C34B87"/>
    <w:rsid w:val="00C97E1E"/>
    <w:rsid w:val="00CB41C4"/>
    <w:rsid w:val="00CF1316"/>
    <w:rsid w:val="00D13C44"/>
    <w:rsid w:val="00D40FC2"/>
    <w:rsid w:val="00D5018E"/>
    <w:rsid w:val="00D81B5C"/>
    <w:rsid w:val="00D975B1"/>
    <w:rsid w:val="00DF5CF3"/>
    <w:rsid w:val="00E00323"/>
    <w:rsid w:val="00E506A8"/>
    <w:rsid w:val="00E74967"/>
    <w:rsid w:val="00E7559F"/>
    <w:rsid w:val="00EA37F5"/>
    <w:rsid w:val="00EA7915"/>
    <w:rsid w:val="00F03F23"/>
    <w:rsid w:val="00F37D64"/>
    <w:rsid w:val="00F43244"/>
    <w:rsid w:val="00F46719"/>
    <w:rsid w:val="00F54F6F"/>
    <w:rsid w:val="00F6102D"/>
    <w:rsid w:val="00F65A92"/>
    <w:rsid w:val="00F82DDE"/>
    <w:rsid w:val="00FB1645"/>
    <w:rsid w:val="00FD35B8"/>
    <w:rsid w:val="00FF4E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8BE"/>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627756">
      <w:bodyDiv w:val="1"/>
      <w:marLeft w:val="0"/>
      <w:marRight w:val="0"/>
      <w:marTop w:val="0"/>
      <w:marBottom w:val="0"/>
      <w:divBdr>
        <w:top w:val="none" w:sz="0" w:space="0" w:color="auto"/>
        <w:left w:val="none" w:sz="0" w:space="0" w:color="auto"/>
        <w:bottom w:val="none" w:sz="0" w:space="0" w:color="auto"/>
        <w:right w:val="none" w:sz="0" w:space="0" w:color="auto"/>
      </w:divBdr>
      <w:divsChild>
        <w:div w:id="292683936">
          <w:marLeft w:val="0"/>
          <w:marRight w:val="0"/>
          <w:marTop w:val="0"/>
          <w:marBottom w:val="0"/>
          <w:divBdr>
            <w:top w:val="none" w:sz="0" w:space="0" w:color="auto"/>
            <w:left w:val="none" w:sz="0" w:space="0" w:color="auto"/>
            <w:bottom w:val="none" w:sz="0" w:space="0" w:color="auto"/>
            <w:right w:val="none" w:sz="0" w:space="0" w:color="auto"/>
          </w:divBdr>
          <w:divsChild>
            <w:div w:id="768934088">
              <w:marLeft w:val="0"/>
              <w:marRight w:val="0"/>
              <w:marTop w:val="0"/>
              <w:marBottom w:val="0"/>
              <w:divBdr>
                <w:top w:val="none" w:sz="0" w:space="0" w:color="auto"/>
                <w:left w:val="none" w:sz="0" w:space="0" w:color="auto"/>
                <w:bottom w:val="none" w:sz="0" w:space="0" w:color="auto"/>
                <w:right w:val="none" w:sz="0" w:space="0" w:color="auto"/>
              </w:divBdr>
              <w:divsChild>
                <w:div w:id="17666577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56800628">
          <w:marLeft w:val="0"/>
          <w:marRight w:val="0"/>
          <w:marTop w:val="0"/>
          <w:marBottom w:val="0"/>
          <w:divBdr>
            <w:top w:val="none" w:sz="0" w:space="0" w:color="auto"/>
            <w:left w:val="none" w:sz="0" w:space="0" w:color="auto"/>
            <w:bottom w:val="none" w:sz="0" w:space="0" w:color="auto"/>
            <w:right w:val="none" w:sz="0" w:space="0" w:color="auto"/>
          </w:divBdr>
          <w:divsChild>
            <w:div w:id="1381900258">
              <w:marLeft w:val="0"/>
              <w:marRight w:val="0"/>
              <w:marTop w:val="0"/>
              <w:marBottom w:val="0"/>
              <w:divBdr>
                <w:top w:val="none" w:sz="0" w:space="0" w:color="auto"/>
                <w:left w:val="none" w:sz="0" w:space="0" w:color="auto"/>
                <w:bottom w:val="none" w:sz="0" w:space="0" w:color="auto"/>
                <w:right w:val="none" w:sz="0" w:space="0" w:color="auto"/>
              </w:divBdr>
              <w:divsChild>
                <w:div w:id="19905602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40739703">
          <w:marLeft w:val="0"/>
          <w:marRight w:val="0"/>
          <w:marTop w:val="0"/>
          <w:marBottom w:val="0"/>
          <w:divBdr>
            <w:top w:val="none" w:sz="0" w:space="0" w:color="auto"/>
            <w:left w:val="none" w:sz="0" w:space="0" w:color="auto"/>
            <w:bottom w:val="none" w:sz="0" w:space="0" w:color="auto"/>
            <w:right w:val="none" w:sz="0" w:space="0" w:color="auto"/>
          </w:divBdr>
          <w:divsChild>
            <w:div w:id="515389876">
              <w:marLeft w:val="0"/>
              <w:marRight w:val="0"/>
              <w:marTop w:val="0"/>
              <w:marBottom w:val="0"/>
              <w:divBdr>
                <w:top w:val="none" w:sz="0" w:space="0" w:color="auto"/>
                <w:left w:val="none" w:sz="0" w:space="0" w:color="auto"/>
                <w:bottom w:val="none" w:sz="0" w:space="0" w:color="auto"/>
                <w:right w:val="none" w:sz="0" w:space="0" w:color="auto"/>
              </w:divBdr>
            </w:div>
          </w:divsChild>
        </w:div>
        <w:div w:id="1480724896">
          <w:marLeft w:val="0"/>
          <w:marRight w:val="0"/>
          <w:marTop w:val="0"/>
          <w:marBottom w:val="0"/>
          <w:divBdr>
            <w:top w:val="none" w:sz="0" w:space="0" w:color="auto"/>
            <w:left w:val="none" w:sz="0" w:space="0" w:color="auto"/>
            <w:bottom w:val="none" w:sz="0" w:space="0" w:color="auto"/>
            <w:right w:val="none" w:sz="0" w:space="0" w:color="auto"/>
          </w:divBdr>
          <w:divsChild>
            <w:div w:id="20061078">
              <w:marLeft w:val="0"/>
              <w:marRight w:val="0"/>
              <w:marTop w:val="0"/>
              <w:marBottom w:val="0"/>
              <w:divBdr>
                <w:top w:val="none" w:sz="0" w:space="0" w:color="auto"/>
                <w:left w:val="none" w:sz="0" w:space="0" w:color="auto"/>
                <w:bottom w:val="none" w:sz="0" w:space="0" w:color="auto"/>
                <w:right w:val="none" w:sz="0" w:space="0" w:color="auto"/>
              </w:divBdr>
              <w:divsChild>
                <w:div w:id="70248344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68825994">
          <w:marLeft w:val="0"/>
          <w:marRight w:val="0"/>
          <w:marTop w:val="0"/>
          <w:marBottom w:val="0"/>
          <w:divBdr>
            <w:top w:val="none" w:sz="0" w:space="0" w:color="auto"/>
            <w:left w:val="none" w:sz="0" w:space="0" w:color="auto"/>
            <w:bottom w:val="none" w:sz="0" w:space="0" w:color="auto"/>
            <w:right w:val="none" w:sz="0" w:space="0" w:color="auto"/>
          </w:divBdr>
          <w:divsChild>
            <w:div w:id="1512067002">
              <w:marLeft w:val="0"/>
              <w:marRight w:val="0"/>
              <w:marTop w:val="0"/>
              <w:marBottom w:val="0"/>
              <w:divBdr>
                <w:top w:val="none" w:sz="0" w:space="0" w:color="auto"/>
                <w:left w:val="none" w:sz="0" w:space="0" w:color="auto"/>
                <w:bottom w:val="none" w:sz="0" w:space="0" w:color="auto"/>
                <w:right w:val="none" w:sz="0" w:space="0" w:color="auto"/>
              </w:divBdr>
            </w:div>
          </w:divsChild>
        </w:div>
        <w:div w:id="1294022774">
          <w:marLeft w:val="0"/>
          <w:marRight w:val="0"/>
          <w:marTop w:val="0"/>
          <w:marBottom w:val="0"/>
          <w:divBdr>
            <w:top w:val="none" w:sz="0" w:space="0" w:color="auto"/>
            <w:left w:val="none" w:sz="0" w:space="0" w:color="auto"/>
            <w:bottom w:val="none" w:sz="0" w:space="0" w:color="auto"/>
            <w:right w:val="none" w:sz="0" w:space="0" w:color="auto"/>
          </w:divBdr>
          <w:divsChild>
            <w:div w:id="313415388">
              <w:marLeft w:val="0"/>
              <w:marRight w:val="0"/>
              <w:marTop w:val="0"/>
              <w:marBottom w:val="0"/>
              <w:divBdr>
                <w:top w:val="none" w:sz="0" w:space="0" w:color="auto"/>
                <w:left w:val="none" w:sz="0" w:space="0" w:color="auto"/>
                <w:bottom w:val="none" w:sz="0" w:space="0" w:color="auto"/>
                <w:right w:val="none" w:sz="0" w:space="0" w:color="auto"/>
              </w:divBdr>
              <w:divsChild>
                <w:div w:id="146218506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6682897">
          <w:marLeft w:val="0"/>
          <w:marRight w:val="0"/>
          <w:marTop w:val="0"/>
          <w:marBottom w:val="0"/>
          <w:divBdr>
            <w:top w:val="none" w:sz="0" w:space="0" w:color="auto"/>
            <w:left w:val="none" w:sz="0" w:space="0" w:color="auto"/>
            <w:bottom w:val="none" w:sz="0" w:space="0" w:color="auto"/>
            <w:right w:val="none" w:sz="0" w:space="0" w:color="auto"/>
          </w:divBdr>
          <w:divsChild>
            <w:div w:id="1129785070">
              <w:marLeft w:val="0"/>
              <w:marRight w:val="0"/>
              <w:marTop w:val="0"/>
              <w:marBottom w:val="0"/>
              <w:divBdr>
                <w:top w:val="none" w:sz="0" w:space="0" w:color="auto"/>
                <w:left w:val="none" w:sz="0" w:space="0" w:color="auto"/>
                <w:bottom w:val="none" w:sz="0" w:space="0" w:color="auto"/>
                <w:right w:val="none" w:sz="0" w:space="0" w:color="auto"/>
              </w:divBdr>
              <w:divsChild>
                <w:div w:id="3108633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2095665904">
      <w:bodyDiv w:val="1"/>
      <w:marLeft w:val="0"/>
      <w:marRight w:val="0"/>
      <w:marTop w:val="0"/>
      <w:marBottom w:val="0"/>
      <w:divBdr>
        <w:top w:val="none" w:sz="0" w:space="0" w:color="auto"/>
        <w:left w:val="none" w:sz="0" w:space="0" w:color="auto"/>
        <w:bottom w:val="none" w:sz="0" w:space="0" w:color="auto"/>
        <w:right w:val="none" w:sz="0" w:space="0" w:color="auto"/>
      </w:divBdr>
      <w:divsChild>
        <w:div w:id="791635970">
          <w:marLeft w:val="0"/>
          <w:marRight w:val="0"/>
          <w:marTop w:val="0"/>
          <w:marBottom w:val="0"/>
          <w:divBdr>
            <w:top w:val="none" w:sz="0" w:space="0" w:color="auto"/>
            <w:left w:val="none" w:sz="0" w:space="0" w:color="auto"/>
            <w:bottom w:val="none" w:sz="0" w:space="0" w:color="auto"/>
            <w:right w:val="none" w:sz="0" w:space="0" w:color="auto"/>
          </w:divBdr>
          <w:divsChild>
            <w:div w:id="627248574">
              <w:marLeft w:val="0"/>
              <w:marRight w:val="0"/>
              <w:marTop w:val="0"/>
              <w:marBottom w:val="0"/>
              <w:divBdr>
                <w:top w:val="none" w:sz="0" w:space="0" w:color="auto"/>
                <w:left w:val="none" w:sz="0" w:space="0" w:color="auto"/>
                <w:bottom w:val="none" w:sz="0" w:space="0" w:color="auto"/>
                <w:right w:val="none" w:sz="0" w:space="0" w:color="auto"/>
              </w:divBdr>
              <w:divsChild>
                <w:div w:id="979108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190286">
          <w:marLeft w:val="0"/>
          <w:marRight w:val="0"/>
          <w:marTop w:val="0"/>
          <w:marBottom w:val="0"/>
          <w:divBdr>
            <w:top w:val="none" w:sz="0" w:space="0" w:color="auto"/>
            <w:left w:val="none" w:sz="0" w:space="0" w:color="auto"/>
            <w:bottom w:val="none" w:sz="0" w:space="0" w:color="auto"/>
            <w:right w:val="none" w:sz="0" w:space="0" w:color="auto"/>
          </w:divBdr>
          <w:divsChild>
            <w:div w:id="55980847">
              <w:marLeft w:val="0"/>
              <w:marRight w:val="0"/>
              <w:marTop w:val="0"/>
              <w:marBottom w:val="0"/>
              <w:divBdr>
                <w:top w:val="none" w:sz="0" w:space="0" w:color="auto"/>
                <w:left w:val="none" w:sz="0" w:space="0" w:color="auto"/>
                <w:bottom w:val="none" w:sz="0" w:space="0" w:color="auto"/>
                <w:right w:val="none" w:sz="0" w:space="0" w:color="auto"/>
              </w:divBdr>
              <w:divsChild>
                <w:div w:id="10877308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25646978">
          <w:marLeft w:val="0"/>
          <w:marRight w:val="0"/>
          <w:marTop w:val="0"/>
          <w:marBottom w:val="0"/>
          <w:divBdr>
            <w:top w:val="none" w:sz="0" w:space="0" w:color="auto"/>
            <w:left w:val="none" w:sz="0" w:space="0" w:color="auto"/>
            <w:bottom w:val="none" w:sz="0" w:space="0" w:color="auto"/>
            <w:right w:val="none" w:sz="0" w:space="0" w:color="auto"/>
          </w:divBdr>
          <w:divsChild>
            <w:div w:id="5142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5" ma:contentTypeDescription="Crear nuevo documento." ma:contentTypeScope="" ma:versionID="9c1a2be8657623d37847e3b4720cee4d">
  <xsd:schema xmlns:xsd="http://www.w3.org/2001/XMLSchema" xmlns:xs="http://www.w3.org/2001/XMLSchema" xmlns:p="http://schemas.microsoft.com/office/2006/metadata/properties" xmlns:ns2="0c865bf4-0f22-4e4d-b041-7b0c1657e5a8" targetNamespace="http://schemas.microsoft.com/office/2006/metadata/properties" ma:root="true" ma:fieldsID="b0fa4994ab7731d234178ab429646a80" ns2:_="">
    <xsd:import namespace="0c865bf4-0f22-4e4d-b041-7b0c1657e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D4F59-B124-4947-89CF-0C99C0CF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A459AB-E5D0-4724-8D10-D96BCD1C6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2599</Words>
  <Characters>14300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16866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CONTA-COMUDE</cp:lastModifiedBy>
  <cp:revision>3</cp:revision>
  <cp:lastPrinted>2026-08-05T20:29:00Z</cp:lastPrinted>
  <dcterms:created xsi:type="dcterms:W3CDTF">2026-08-05T20:28:00Z</dcterms:created>
  <dcterms:modified xsi:type="dcterms:W3CDTF">2026-08-05T21:16:00Z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